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after="312" w:afterLines="100" w:line="520" w:lineRule="exact"/>
        <w:jc w:val="left"/>
        <w:rPr>
          <w:rFonts w:hint="eastAsia" w:ascii="方正小标宋简体" w:hAnsi="宋体" w:eastAsia="方正小标宋简体" w:cs="宋体"/>
          <w:b/>
          <w:bCs/>
          <w:color w:val="000000"/>
          <w:sz w:val="36"/>
          <w:szCs w:val="36"/>
        </w:rPr>
      </w:pPr>
      <w:r>
        <w:rPr>
          <w:rFonts w:hint="default" w:ascii="Times New Roman" w:hAnsi="Times New Roman" w:eastAsia="方正仿宋_GBK" w:cs="Times New Roman"/>
          <w:b w:val="0"/>
          <w:bCs w:val="0"/>
          <w:sz w:val="32"/>
          <w:szCs w:val="32"/>
        </w:rPr>
        <w:t>附件</w:t>
      </w:r>
      <w:r>
        <w:rPr>
          <w:rFonts w:hint="eastAsia" w:eastAsia="方正仿宋_GBK" w:cs="Times New Roman"/>
          <w:b w:val="0"/>
          <w:bCs w:val="0"/>
          <w:sz w:val="32"/>
          <w:szCs w:val="32"/>
          <w:lang w:val="en-US" w:eastAsia="zh-CN"/>
        </w:rPr>
        <w:t>7：</w:t>
      </w:r>
      <w:bookmarkStart w:id="0" w:name="_GoBack"/>
      <w:bookmarkEnd w:id="0"/>
    </w:p>
    <w:p>
      <w:pPr>
        <w:adjustRightInd w:val="0"/>
        <w:spacing w:after="312" w:afterLines="100" w:line="520" w:lineRule="exact"/>
        <w:jc w:val="center"/>
        <w:rPr>
          <w:rFonts w:hint="eastAsia" w:ascii="方正小标宋简体" w:hAnsi="宋体" w:eastAsia="方正小标宋简体" w:cs="宋体"/>
          <w:b/>
          <w:bCs/>
          <w:color w:val="000000"/>
          <w:sz w:val="36"/>
          <w:szCs w:val="36"/>
        </w:rPr>
      </w:pPr>
      <w:r>
        <w:rPr>
          <w:rFonts w:hint="eastAsia" w:ascii="方正小标宋简体" w:hAnsi="宋体" w:eastAsia="方正小标宋简体" w:cs="宋体"/>
          <w:b/>
          <w:bCs/>
          <w:color w:val="000000"/>
          <w:sz w:val="36"/>
          <w:szCs w:val="36"/>
        </w:rPr>
        <w:t>南京中医药大学研究生支教团工作管理办法</w:t>
      </w:r>
    </w:p>
    <w:p>
      <w:pPr>
        <w:adjustRightInd w:val="0"/>
        <w:spacing w:before="156" w:beforeLines="50" w:after="156" w:afterLines="50" w:line="520" w:lineRule="exact"/>
        <w:jc w:val="center"/>
        <w:rPr>
          <w:rFonts w:ascii="黑体" w:hAnsi="黑体" w:eastAsia="黑体"/>
          <w:b/>
          <w:bCs/>
          <w:color w:val="000000"/>
          <w:sz w:val="28"/>
          <w:szCs w:val="28"/>
        </w:rPr>
      </w:pPr>
      <w:r>
        <w:rPr>
          <w:rFonts w:hint="eastAsia" w:ascii="黑体" w:hAnsi="黑体" w:eastAsia="黑体" w:cs="宋体"/>
          <w:b/>
          <w:bCs/>
          <w:color w:val="000000"/>
          <w:sz w:val="28"/>
          <w:szCs w:val="28"/>
        </w:rPr>
        <w:t>第一章</w:t>
      </w:r>
      <w:r>
        <w:rPr>
          <w:rFonts w:ascii="黑体" w:hAnsi="黑体" w:eastAsia="黑体" w:cs="宋体"/>
          <w:b/>
          <w:bCs/>
          <w:color w:val="000000"/>
          <w:sz w:val="28"/>
          <w:szCs w:val="28"/>
        </w:rPr>
        <w:t xml:space="preserve">  </w:t>
      </w:r>
      <w:r>
        <w:rPr>
          <w:rFonts w:hint="eastAsia" w:ascii="黑体" w:hAnsi="黑体" w:eastAsia="黑体" w:cs="宋体"/>
          <w:b/>
          <w:bCs/>
          <w:color w:val="000000"/>
          <w:sz w:val="28"/>
          <w:szCs w:val="28"/>
        </w:rPr>
        <w:t>总</w:t>
      </w:r>
      <w:r>
        <w:rPr>
          <w:rFonts w:ascii="黑体" w:hAnsi="黑体" w:eastAsia="黑体" w:cs="宋体"/>
          <w:b/>
          <w:bCs/>
          <w:color w:val="000000"/>
          <w:sz w:val="28"/>
          <w:szCs w:val="28"/>
        </w:rPr>
        <w:t xml:space="preserve"> </w:t>
      </w:r>
      <w:r>
        <w:rPr>
          <w:rFonts w:hint="eastAsia" w:ascii="黑体" w:hAnsi="黑体" w:eastAsia="黑体" w:cs="宋体"/>
          <w:b/>
          <w:bCs/>
          <w:color w:val="000000"/>
          <w:sz w:val="28"/>
          <w:szCs w:val="28"/>
        </w:rPr>
        <w:t>则</w:t>
      </w:r>
    </w:p>
    <w:p>
      <w:pPr>
        <w:spacing w:line="520" w:lineRule="exact"/>
        <w:ind w:firstLine="643" w:firstLineChars="200"/>
        <w:rPr>
          <w:rFonts w:ascii="仿宋" w:hAnsi="仿宋" w:eastAsia="仿宋"/>
          <w:color w:val="000000"/>
          <w:sz w:val="32"/>
          <w:szCs w:val="32"/>
        </w:rPr>
      </w:pPr>
      <w:r>
        <w:rPr>
          <w:rFonts w:ascii="仿宋" w:hAnsi="仿宋" w:eastAsia="仿宋"/>
          <w:b/>
          <w:bCs/>
          <w:color w:val="000000"/>
          <w:sz w:val="32"/>
          <w:szCs w:val="32"/>
        </w:rPr>
        <w:t>第一条</w:t>
      </w:r>
      <w:r>
        <w:rPr>
          <w:rFonts w:ascii="仿宋" w:hAnsi="仿宋" w:eastAsia="仿宋"/>
          <w:color w:val="000000"/>
          <w:sz w:val="32"/>
          <w:szCs w:val="32"/>
        </w:rPr>
        <w:t xml:space="preserve">  根据共青团中央、教育部、财政部、人力资源和社会保障部《大学生志愿服务西部计划志愿者管理办法》(中青联发〔2015〕39号)、全国大学生志愿服务西部计划项目管理办公室《中国青年志愿者研究生支教团管理细则》（全国项目办发〔2014〕1号），为做好中国青年志愿者扶贫接力计划研究生支教团我校志愿者（以下简称志愿者）的招募和管理工作，制定本管理办法。</w:t>
      </w:r>
    </w:p>
    <w:p>
      <w:pPr>
        <w:spacing w:line="520" w:lineRule="exact"/>
        <w:ind w:firstLine="643" w:firstLineChars="200"/>
        <w:rPr>
          <w:rFonts w:ascii="仿宋" w:hAnsi="仿宋" w:eastAsia="仿宋" w:cs="仿宋_GB2312"/>
          <w:color w:val="000000"/>
          <w:sz w:val="32"/>
          <w:szCs w:val="32"/>
        </w:rPr>
      </w:pPr>
      <w:r>
        <w:rPr>
          <w:rFonts w:hint="eastAsia" w:ascii="仿宋" w:hAnsi="仿宋" w:eastAsia="仿宋" w:cs="仿宋_GB2312"/>
          <w:b/>
          <w:bCs/>
          <w:color w:val="000000"/>
          <w:sz w:val="32"/>
          <w:szCs w:val="32"/>
        </w:rPr>
        <w:t>第二条</w:t>
      </w:r>
      <w:r>
        <w:rPr>
          <w:rFonts w:ascii="仿宋" w:hAnsi="仿宋" w:eastAsia="仿宋"/>
          <w:b/>
          <w:bCs/>
          <w:color w:val="000000"/>
          <w:sz w:val="32"/>
          <w:szCs w:val="32"/>
        </w:rPr>
        <w:t xml:space="preserve"> </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研究生支教团是国家重大人才工程“高校毕业生基层培养计划”的子项目，国家将支教团作为高校优秀青年学生骨干提升国情认知、精神意志、品德观念和能力才干的重要载体，着力培养既有较高专业能力和综合素质，又经受过基层实践锻炼、具有良好作风的优秀青年人才。</w:t>
      </w:r>
    </w:p>
    <w:p>
      <w:pPr>
        <w:spacing w:line="520" w:lineRule="exact"/>
        <w:ind w:firstLine="643" w:firstLineChars="200"/>
        <w:rPr>
          <w:rFonts w:ascii="仿宋" w:hAnsi="仿宋" w:eastAsia="仿宋"/>
          <w:color w:val="000000"/>
          <w:sz w:val="32"/>
          <w:szCs w:val="32"/>
        </w:rPr>
      </w:pPr>
      <w:r>
        <w:rPr>
          <w:rFonts w:hint="eastAsia" w:ascii="仿宋" w:hAnsi="仿宋" w:eastAsia="仿宋" w:cs="仿宋_GB2312"/>
          <w:b/>
          <w:bCs/>
          <w:color w:val="000000"/>
          <w:sz w:val="32"/>
          <w:szCs w:val="32"/>
        </w:rPr>
        <w:t>第三条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学校遵循“公开、公正、公平”的原则，按照“公开招募、自愿报名、择优选拔”的工作机制，招募具备本校推荐免试攻读硕士学位研究生（以下简称推免生）条件的优秀应届本科毕业生和在读研究生，坚持德、智、体全面衡量，择优选拔，组建我校研究生支教团，到西部地区县级以下中小学校开展为期一年的基础教育志愿服务工作。</w:t>
      </w:r>
    </w:p>
    <w:p>
      <w:pPr>
        <w:adjustRightInd w:val="0"/>
        <w:spacing w:before="312" w:beforeLines="100" w:after="156" w:afterLines="50" w:line="520" w:lineRule="exact"/>
        <w:jc w:val="center"/>
        <w:rPr>
          <w:rFonts w:ascii="黑体" w:hAnsi="黑体" w:eastAsia="黑体"/>
          <w:b/>
          <w:bCs/>
          <w:color w:val="000000"/>
          <w:sz w:val="32"/>
          <w:szCs w:val="32"/>
        </w:rPr>
      </w:pPr>
      <w:r>
        <w:rPr>
          <w:rFonts w:hint="eastAsia" w:ascii="黑体" w:hAnsi="黑体" w:eastAsia="黑体" w:cs="宋体"/>
          <w:b/>
          <w:bCs/>
          <w:color w:val="000000"/>
          <w:sz w:val="32"/>
          <w:szCs w:val="32"/>
        </w:rPr>
        <w:t>第二章</w:t>
      </w:r>
      <w:r>
        <w:rPr>
          <w:rFonts w:ascii="黑体" w:hAnsi="黑体" w:eastAsia="黑体" w:cs="宋体"/>
          <w:b/>
          <w:bCs/>
          <w:color w:val="000000"/>
          <w:sz w:val="32"/>
          <w:szCs w:val="32"/>
        </w:rPr>
        <w:t xml:space="preserve">  </w:t>
      </w:r>
      <w:r>
        <w:rPr>
          <w:rFonts w:hint="eastAsia" w:ascii="黑体" w:hAnsi="黑体" w:eastAsia="黑体" w:cs="宋体"/>
          <w:b/>
          <w:bCs/>
          <w:color w:val="000000"/>
          <w:sz w:val="32"/>
          <w:szCs w:val="32"/>
        </w:rPr>
        <w:t>组织及分工</w:t>
      </w:r>
    </w:p>
    <w:p>
      <w:pPr>
        <w:spacing w:line="520" w:lineRule="exact"/>
        <w:ind w:firstLine="643" w:firstLineChars="200"/>
        <w:rPr>
          <w:rFonts w:ascii="仿宋" w:hAnsi="仿宋" w:eastAsia="仿宋" w:cs="仿宋_GB2312"/>
          <w:color w:val="000000"/>
          <w:sz w:val="32"/>
          <w:szCs w:val="32"/>
        </w:rPr>
      </w:pPr>
      <w:r>
        <w:rPr>
          <w:rFonts w:hint="eastAsia" w:ascii="仿宋" w:hAnsi="仿宋" w:eastAsia="仿宋" w:cs="仿宋_GB2312"/>
          <w:b/>
          <w:bCs/>
          <w:color w:val="000000"/>
          <w:sz w:val="32"/>
          <w:szCs w:val="32"/>
        </w:rPr>
        <w:t>第四条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学校将研究生支教团招募组建工作纳入学校整体推免工作，成立校研究生支教团工作领导小组，负责统筹协调招募、选拔、培训、保障、管理等方面工作。领导小组由分管学生工作的校领导任组长，成员由教务处、研究生院、学工处、财务处、团委等部门负责同志组成。领导小组办公室设在校团委，即南京中医药大学研究生支教团项目管理办公室（以下简称“校项目办”），具体负责研究生支教团的项目推进和管理工作。项目设两名督导员，由研究生院分管招生副院长、团委副书记担任。学校纪检监察部门负责监督研究生支教团招募、选拔等各项工作。</w:t>
      </w:r>
    </w:p>
    <w:p>
      <w:pPr>
        <w:spacing w:line="520" w:lineRule="exact"/>
        <w:ind w:firstLine="643" w:firstLineChars="200"/>
        <w:rPr>
          <w:rFonts w:ascii="仿宋" w:hAnsi="仿宋" w:eastAsia="仿宋"/>
          <w:color w:val="000000"/>
          <w:sz w:val="32"/>
          <w:szCs w:val="32"/>
        </w:rPr>
      </w:pPr>
      <w:r>
        <w:rPr>
          <w:rFonts w:hint="eastAsia" w:ascii="仿宋" w:hAnsi="仿宋" w:eastAsia="仿宋" w:cs="仿宋_GB2312"/>
          <w:b/>
          <w:bCs/>
          <w:color w:val="000000"/>
          <w:sz w:val="32"/>
          <w:szCs w:val="32"/>
        </w:rPr>
        <w:t>第五条</w:t>
      </w:r>
      <w:r>
        <w:rPr>
          <w:rFonts w:ascii="仿宋" w:hAnsi="仿宋" w:eastAsia="仿宋"/>
          <w:color w:val="000000"/>
          <w:sz w:val="32"/>
          <w:szCs w:val="32"/>
        </w:rPr>
        <w:t xml:space="preserve">  </w:t>
      </w:r>
      <w:r>
        <w:rPr>
          <w:rFonts w:hint="eastAsia" w:ascii="仿宋" w:hAnsi="仿宋" w:eastAsia="仿宋" w:cs="仿宋_GB2312"/>
          <w:color w:val="000000"/>
          <w:sz w:val="32"/>
          <w:szCs w:val="32"/>
        </w:rPr>
        <w:t>各学院成立由学生工作分管书记任组长的研究生支教团遴选推荐工作组（以下称推荐工作组），成员由</w:t>
      </w:r>
      <w:r>
        <w:rPr>
          <w:rFonts w:eastAsia="仿宋"/>
          <w:color w:val="000000"/>
          <w:sz w:val="32"/>
          <w:szCs w:val="32"/>
        </w:rPr>
        <w:t>5</w:t>
      </w:r>
      <w:r>
        <w:rPr>
          <w:rFonts w:hint="eastAsia" w:ascii="仿宋" w:hAnsi="仿宋" w:eastAsia="仿宋" w:cs="仿宋_GB2312"/>
          <w:color w:val="000000"/>
          <w:sz w:val="32"/>
          <w:szCs w:val="32"/>
        </w:rPr>
        <w:t>人组成，学院团委书记任秘书，工作组成员须包含</w:t>
      </w:r>
      <w:r>
        <w:rPr>
          <w:rFonts w:eastAsia="仿宋"/>
          <w:color w:val="000000"/>
          <w:sz w:val="32"/>
          <w:szCs w:val="32"/>
        </w:rPr>
        <w:t>3</w:t>
      </w:r>
      <w:r>
        <w:rPr>
          <w:rFonts w:hint="eastAsia" w:ascii="仿宋" w:hAnsi="仿宋" w:eastAsia="仿宋" w:cs="仿宋_GB2312"/>
          <w:color w:val="000000"/>
          <w:sz w:val="32"/>
          <w:szCs w:val="32"/>
        </w:rPr>
        <w:t>名学院优秀应届本科生遴选推荐工作组成员。学院推荐工作组的主要职责是根据选拔评选办法推荐候选人，并报学校研究生支教团工作领导小组审核。</w:t>
      </w:r>
    </w:p>
    <w:p>
      <w:pPr>
        <w:adjustRightInd w:val="0"/>
        <w:spacing w:before="312" w:beforeLines="100" w:after="156" w:afterLines="50" w:line="520" w:lineRule="exact"/>
        <w:jc w:val="center"/>
        <w:rPr>
          <w:rFonts w:ascii="黑体" w:hAnsi="黑体" w:eastAsia="黑体"/>
          <w:b/>
          <w:bCs/>
          <w:color w:val="000000"/>
          <w:sz w:val="32"/>
          <w:szCs w:val="32"/>
        </w:rPr>
      </w:pPr>
      <w:r>
        <w:rPr>
          <w:rFonts w:hint="eastAsia" w:ascii="黑体" w:hAnsi="黑体" w:eastAsia="黑体" w:cs="宋体"/>
          <w:b/>
          <w:bCs/>
          <w:color w:val="000000"/>
          <w:sz w:val="32"/>
          <w:szCs w:val="32"/>
        </w:rPr>
        <w:t>第三章</w:t>
      </w:r>
      <w:r>
        <w:rPr>
          <w:rFonts w:ascii="黑体" w:hAnsi="黑体" w:eastAsia="黑体" w:cs="宋体"/>
          <w:b/>
          <w:bCs/>
          <w:color w:val="000000"/>
          <w:sz w:val="32"/>
          <w:szCs w:val="32"/>
        </w:rPr>
        <w:t xml:space="preserve">  </w:t>
      </w:r>
      <w:r>
        <w:rPr>
          <w:rFonts w:hint="eastAsia" w:ascii="黑体" w:hAnsi="黑体" w:eastAsia="黑体" w:cs="宋体"/>
          <w:b/>
          <w:bCs/>
          <w:color w:val="000000"/>
          <w:sz w:val="32"/>
          <w:szCs w:val="32"/>
        </w:rPr>
        <w:t>招募选拔</w:t>
      </w:r>
    </w:p>
    <w:p>
      <w:pPr>
        <w:spacing w:line="520" w:lineRule="exact"/>
        <w:ind w:firstLine="482" w:firstLineChars="150"/>
        <w:rPr>
          <w:rFonts w:ascii="仿宋" w:hAnsi="仿宋" w:eastAsia="仿宋"/>
          <w:color w:val="000000"/>
          <w:sz w:val="32"/>
          <w:szCs w:val="32"/>
        </w:rPr>
      </w:pPr>
      <w:r>
        <w:rPr>
          <w:rFonts w:hint="eastAsia" w:ascii="仿宋" w:hAnsi="仿宋" w:eastAsia="仿宋" w:cs="仿宋_GB2312"/>
          <w:b/>
          <w:bCs/>
          <w:color w:val="000000"/>
          <w:sz w:val="32"/>
          <w:szCs w:val="32"/>
        </w:rPr>
        <w:t>第六条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志愿者报名的基本条件：</w:t>
      </w:r>
    </w:p>
    <w:p>
      <w:pPr>
        <w:spacing w:line="520" w:lineRule="exact"/>
        <w:ind w:firstLine="480" w:firstLineChars="150"/>
        <w:rPr>
          <w:rFonts w:ascii="仿宋" w:hAnsi="仿宋" w:eastAsia="仿宋" w:cs="仿宋_GB2312"/>
          <w:color w:val="000000"/>
          <w:sz w:val="32"/>
          <w:szCs w:val="32"/>
        </w:rPr>
      </w:pPr>
      <w:r>
        <w:rPr>
          <w:rFonts w:hint="eastAsia" w:ascii="仿宋" w:hAnsi="仿宋" w:eastAsia="仿宋" w:cs="仿宋_GB2312"/>
          <w:color w:val="000000"/>
          <w:sz w:val="32"/>
          <w:szCs w:val="32"/>
        </w:rPr>
        <w:t>（一）南京中医药大学全日制应届本科毕业生和在读研究生。</w:t>
      </w:r>
    </w:p>
    <w:p>
      <w:pPr>
        <w:spacing w:line="520" w:lineRule="exact"/>
        <w:ind w:firstLine="480" w:firstLineChars="150"/>
        <w:rPr>
          <w:rFonts w:ascii="仿宋" w:hAnsi="仿宋" w:eastAsia="仿宋" w:cs="仿宋_GB2312"/>
          <w:color w:val="000000"/>
          <w:sz w:val="32"/>
          <w:szCs w:val="32"/>
        </w:rPr>
      </w:pPr>
      <w:r>
        <w:rPr>
          <w:rFonts w:hint="eastAsia" w:ascii="仿宋" w:hAnsi="仿宋" w:eastAsia="仿宋" w:cs="仿宋_GB2312"/>
          <w:color w:val="000000"/>
          <w:sz w:val="32"/>
          <w:szCs w:val="32"/>
        </w:rPr>
        <w:t>（二）理想信念坚定，具有较强家国情怀和志愿精神，具有较高思想政治素质和专业能力。</w:t>
      </w:r>
    </w:p>
    <w:p>
      <w:pPr>
        <w:spacing w:line="520" w:lineRule="exact"/>
        <w:ind w:firstLine="480" w:firstLineChars="150"/>
        <w:rPr>
          <w:rFonts w:hint="eastAsia" w:ascii="仿宋" w:hAnsi="仿宋" w:eastAsia="仿宋" w:cs="仿宋_GB2312"/>
          <w:color w:val="000000"/>
          <w:sz w:val="32"/>
          <w:szCs w:val="32"/>
        </w:rPr>
      </w:pPr>
      <w:r>
        <w:rPr>
          <w:rFonts w:hint="eastAsia" w:ascii="仿宋" w:hAnsi="仿宋" w:eastAsia="仿宋" w:cs="仿宋_GB2312"/>
          <w:color w:val="000000"/>
          <w:sz w:val="32"/>
          <w:szCs w:val="32"/>
        </w:rPr>
        <w:t>（三）应届本科毕业生应符合教育部有关推免工作政策文件规定，原则上须与学校推免生基本条件的底线要保持一致，具体参见《南京中医药大学推荐优秀应届本科毕业生免试攻读硕士学位研究生工作管理办法（修订）》（南中医大研字</w:t>
      </w:r>
      <w:r>
        <w:rPr>
          <w:rFonts w:eastAsia="仿宋"/>
          <w:color w:val="000000"/>
          <w:sz w:val="32"/>
          <w:szCs w:val="32"/>
        </w:rPr>
        <w:t>〔2016〕23</w:t>
      </w:r>
      <w:r>
        <w:rPr>
          <w:rFonts w:hint="eastAsia" w:ascii="仿宋" w:hAnsi="仿宋" w:eastAsia="仿宋" w:cs="仿宋_GB2312"/>
          <w:color w:val="000000"/>
          <w:sz w:val="32"/>
          <w:szCs w:val="32"/>
        </w:rPr>
        <w:t>号）第九条（一）—（五）项规定或第</w:t>
      </w:r>
      <w:r>
        <w:rPr>
          <w:rFonts w:ascii="仿宋" w:hAnsi="仿宋" w:eastAsia="仿宋" w:cs="仿宋_GB2312"/>
          <w:color w:val="000000"/>
          <w:sz w:val="32"/>
          <w:szCs w:val="32"/>
        </w:rPr>
        <w:t>九条(六)项规定</w:t>
      </w:r>
      <w:r>
        <w:rPr>
          <w:rFonts w:hint="eastAsia" w:ascii="仿宋" w:hAnsi="仿宋" w:eastAsia="仿宋" w:cs="仿宋_GB2312"/>
          <w:color w:val="000000"/>
          <w:sz w:val="32"/>
          <w:szCs w:val="32"/>
        </w:rPr>
        <w:t>。根据年度情况，如有特殊考虑，须提前向全国项目办书面报告并获得批准。</w:t>
      </w:r>
    </w:p>
    <w:p>
      <w:pPr>
        <w:spacing w:line="520" w:lineRule="exact"/>
        <w:ind w:firstLine="480" w:firstLineChars="150"/>
        <w:rPr>
          <w:rFonts w:ascii="仿宋" w:hAnsi="仿宋" w:eastAsia="仿宋" w:cs="仿宋_GB2312"/>
          <w:color w:val="000000"/>
          <w:sz w:val="32"/>
          <w:szCs w:val="32"/>
        </w:rPr>
      </w:pPr>
      <w:r>
        <w:rPr>
          <w:rFonts w:hint="eastAsia" w:ascii="仿宋" w:hAnsi="仿宋" w:eastAsia="仿宋" w:cs="仿宋_GB2312"/>
          <w:color w:val="000000"/>
          <w:sz w:val="32"/>
          <w:szCs w:val="32"/>
        </w:rPr>
        <w:t>（四）身心健康，吃苦耐劳，有在艰苦条件下开展工作的意志品质，能胜任西部地区基础教育志愿服务工作。</w:t>
      </w:r>
    </w:p>
    <w:p>
      <w:pPr>
        <w:spacing w:line="520" w:lineRule="exact"/>
        <w:ind w:firstLine="480" w:firstLineChars="150"/>
        <w:rPr>
          <w:rFonts w:ascii="仿宋" w:hAnsi="仿宋" w:eastAsia="仿宋" w:cs="仿宋_GB2312"/>
          <w:color w:val="000000"/>
          <w:sz w:val="32"/>
          <w:szCs w:val="32"/>
        </w:rPr>
      </w:pPr>
      <w:r>
        <w:rPr>
          <w:rFonts w:hint="eastAsia" w:ascii="仿宋" w:hAnsi="仿宋" w:eastAsia="仿宋" w:cs="仿宋_GB2312"/>
          <w:color w:val="000000"/>
          <w:sz w:val="32"/>
          <w:szCs w:val="32"/>
        </w:rPr>
        <w:t>（五）具有团队协作精神，组织协调能力、语言表达能力较强，能独立进行调查研究、分析问题、解决问题。</w:t>
      </w:r>
    </w:p>
    <w:p>
      <w:pPr>
        <w:spacing w:line="520" w:lineRule="exact"/>
        <w:ind w:firstLine="482" w:firstLineChars="150"/>
        <w:rPr>
          <w:rFonts w:hint="eastAsia" w:ascii="仿宋" w:hAnsi="仿宋" w:eastAsia="仿宋" w:cs="仿宋_GB2312"/>
          <w:color w:val="000000"/>
          <w:sz w:val="32"/>
          <w:szCs w:val="32"/>
        </w:rPr>
      </w:pPr>
      <w:r>
        <w:rPr>
          <w:rFonts w:hint="eastAsia" w:ascii="仿宋" w:hAnsi="仿宋" w:eastAsia="仿宋" w:cs="仿宋_GB2312"/>
          <w:b/>
          <w:bCs/>
          <w:color w:val="000000"/>
          <w:sz w:val="32"/>
          <w:szCs w:val="32"/>
        </w:rPr>
        <w:t>第七条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符合以下条件之一者，同等条件下可优先选拔：</w:t>
      </w:r>
    </w:p>
    <w:p>
      <w:pPr>
        <w:spacing w:line="520" w:lineRule="exact"/>
        <w:ind w:firstLine="480" w:firstLineChars="150"/>
        <w:rPr>
          <w:rFonts w:hint="eastAsia" w:ascii="仿宋" w:hAnsi="仿宋" w:eastAsia="仿宋" w:cs="仿宋_GB2312"/>
          <w:color w:val="000000"/>
          <w:sz w:val="32"/>
          <w:szCs w:val="32"/>
        </w:rPr>
      </w:pPr>
      <w:r>
        <w:rPr>
          <w:rFonts w:hint="eastAsia" w:ascii="仿宋" w:hAnsi="仿宋" w:eastAsia="仿宋" w:cs="仿宋_GB2312"/>
          <w:color w:val="000000"/>
          <w:sz w:val="32"/>
          <w:szCs w:val="32"/>
        </w:rPr>
        <w:t>（一）中共党员（含预备党员）。</w:t>
      </w:r>
    </w:p>
    <w:p>
      <w:pPr>
        <w:spacing w:line="520" w:lineRule="exact"/>
        <w:ind w:firstLine="480" w:firstLineChars="150"/>
        <w:rPr>
          <w:rFonts w:ascii="仿宋" w:hAnsi="仿宋" w:eastAsia="仿宋" w:cs="仿宋_GB2312"/>
          <w:color w:val="000000"/>
          <w:sz w:val="32"/>
          <w:szCs w:val="32"/>
        </w:rPr>
      </w:pPr>
      <w:r>
        <w:rPr>
          <w:rFonts w:hint="eastAsia" w:ascii="仿宋" w:hAnsi="仿宋" w:eastAsia="仿宋" w:cs="仿宋_GB2312"/>
          <w:color w:val="000000"/>
          <w:sz w:val="32"/>
          <w:szCs w:val="32"/>
        </w:rPr>
        <w:t>（二）参加“挑战杯”、“创青春”、“互联网+”等学术科创、创新创业竞赛或重点单项竞赛获得省级二等奖及以上表彰或奖励。</w:t>
      </w:r>
    </w:p>
    <w:p>
      <w:pPr>
        <w:spacing w:line="520" w:lineRule="exact"/>
        <w:ind w:firstLine="480" w:firstLineChars="150"/>
        <w:rPr>
          <w:rFonts w:ascii="仿宋" w:hAnsi="仿宋" w:eastAsia="仿宋" w:cs="仿宋_GB2312"/>
          <w:color w:val="000000"/>
          <w:sz w:val="32"/>
          <w:szCs w:val="32"/>
        </w:rPr>
      </w:pPr>
      <w:r>
        <w:rPr>
          <w:rFonts w:hint="eastAsia" w:ascii="仿宋" w:hAnsi="仿宋" w:eastAsia="仿宋" w:cs="仿宋_GB2312"/>
          <w:color w:val="000000"/>
          <w:sz w:val="32"/>
          <w:szCs w:val="32"/>
        </w:rPr>
        <w:t>（三）在省级以上核心期刊以第一作者身份发表专业学术论文（不含文献综述）。</w:t>
      </w:r>
    </w:p>
    <w:p>
      <w:pPr>
        <w:spacing w:line="520" w:lineRule="exact"/>
        <w:ind w:firstLine="480" w:firstLineChars="150"/>
        <w:rPr>
          <w:rFonts w:ascii="仿宋" w:hAnsi="仿宋" w:eastAsia="仿宋" w:cs="仿宋_GB2312"/>
          <w:color w:val="000000"/>
          <w:sz w:val="32"/>
          <w:szCs w:val="32"/>
        </w:rPr>
      </w:pPr>
      <w:r>
        <w:rPr>
          <w:rFonts w:hint="eastAsia" w:ascii="仿宋" w:hAnsi="仿宋" w:eastAsia="仿宋" w:cs="仿宋_GB2312"/>
          <w:color w:val="000000"/>
          <w:sz w:val="32"/>
          <w:szCs w:val="32"/>
        </w:rPr>
        <w:t>（四）积极参加志愿服务、有志愿服务时长记录的注册志愿者。</w:t>
      </w:r>
    </w:p>
    <w:p>
      <w:pPr>
        <w:spacing w:line="520" w:lineRule="exact"/>
        <w:ind w:firstLine="480" w:firstLineChars="150"/>
        <w:rPr>
          <w:rFonts w:ascii="仿宋" w:hAnsi="仿宋" w:eastAsia="仿宋"/>
          <w:color w:val="000000"/>
          <w:sz w:val="32"/>
          <w:szCs w:val="32"/>
        </w:rPr>
      </w:pPr>
      <w:r>
        <w:rPr>
          <w:rFonts w:hint="eastAsia" w:ascii="仿宋" w:hAnsi="仿宋" w:eastAsia="仿宋" w:cs="仿宋_GB2312"/>
          <w:color w:val="000000"/>
          <w:sz w:val="32"/>
          <w:szCs w:val="32"/>
        </w:rPr>
        <w:t>（五）获得省“优秀学生干部”、“优秀共青团干部”、“优秀共青团员”等省级及以上荣誉称号。</w:t>
      </w:r>
    </w:p>
    <w:p>
      <w:pPr>
        <w:widowControl/>
        <w:spacing w:line="520" w:lineRule="exact"/>
        <w:ind w:firstLine="482" w:firstLineChars="150"/>
        <w:jc w:val="left"/>
        <w:textAlignment w:val="top"/>
        <w:rPr>
          <w:rFonts w:ascii="仿宋" w:hAnsi="仿宋" w:eastAsia="仿宋"/>
          <w:color w:val="000000"/>
          <w:sz w:val="32"/>
          <w:szCs w:val="32"/>
        </w:rPr>
      </w:pPr>
      <w:r>
        <w:rPr>
          <w:rFonts w:hint="eastAsia" w:ascii="仿宋" w:hAnsi="仿宋" w:eastAsia="仿宋" w:cs="仿宋_GB2312"/>
          <w:b/>
          <w:bCs/>
          <w:color w:val="000000"/>
          <w:sz w:val="32"/>
          <w:szCs w:val="32"/>
        </w:rPr>
        <w:t>第八条</w:t>
      </w:r>
      <w:r>
        <w:rPr>
          <w:rFonts w:ascii="仿宋" w:hAnsi="仿宋" w:eastAsia="仿宋"/>
          <w:color w:val="000000"/>
          <w:sz w:val="32"/>
          <w:szCs w:val="32"/>
        </w:rPr>
        <w:t xml:space="preserve">  </w:t>
      </w:r>
      <w:r>
        <w:rPr>
          <w:rFonts w:hint="eastAsia" w:ascii="仿宋" w:hAnsi="仿宋" w:eastAsia="仿宋" w:cs="仿宋_GB2312"/>
          <w:color w:val="000000"/>
          <w:sz w:val="32"/>
          <w:szCs w:val="32"/>
        </w:rPr>
        <w:t>招募选拔工作须完成以下程序：</w:t>
      </w:r>
    </w:p>
    <w:p>
      <w:pPr>
        <w:spacing w:line="520" w:lineRule="exact"/>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（一）制定年度实施办法。校项目办按照本办法的原则和规定，结合上级有关文件精神和年度支教团计划，制定年度招募选拔工作办法，于招募工作启动前向全校公布。</w:t>
      </w:r>
    </w:p>
    <w:p>
      <w:pPr>
        <w:spacing w:line="520" w:lineRule="exact"/>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（二）公开招募阶段。公布支教团招募通知，报名采取自愿报名与学院推荐相结合方式，学生根据本办法所列条件自愿报名，提供相关支撑材料，经学院推荐工作组审核批准后报送至校项目办。</w:t>
      </w:r>
    </w:p>
    <w:p>
      <w:pPr>
        <w:spacing w:line="520" w:lineRule="exact"/>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（三）资格审查阶段。校项目办、教务处审核报名材料，并公示通过资格审查人员名单。对有异议的学生，学校纪检监察部门负责查明情况，公布处理结果。如无异议，进入下一阶段考核。</w:t>
      </w:r>
    </w:p>
    <w:p>
      <w:pPr>
        <w:widowControl/>
        <w:spacing w:line="520" w:lineRule="exact"/>
        <w:ind w:firstLine="640" w:firstLineChars="200"/>
        <w:jc w:val="left"/>
        <w:textAlignment w:val="top"/>
        <w:rPr>
          <w:rFonts w:hint="eastAsia" w:ascii="仿宋" w:hAnsi="仿宋" w:eastAsia="仿宋" w:cs="仿宋_GB2312"/>
          <w:color w:val="000000"/>
          <w:sz w:val="32"/>
          <w:szCs w:val="32"/>
        </w:rPr>
      </w:pPr>
      <w:r>
        <w:rPr>
          <w:rFonts w:hint="eastAsia" w:ascii="仿宋" w:hAnsi="仿宋" w:eastAsia="仿宋" w:cs="仿宋_GB2312"/>
          <w:color w:val="000000"/>
          <w:sz w:val="32"/>
          <w:szCs w:val="32"/>
        </w:rPr>
        <w:t>（四）选拔考核阶段。根据本办法组织综合考察、学业考察、面试、心理测评、试讲、体检等，确定年度研究生支教团拟入选人员名单。综合考察、学业考察由学院推荐工作组进行评分，校项目办、教务处和学工处共同审核。面试环节由校项目办负责，邀请校学生工作领导小组相关成员组成专家组，进行考核。心理测评由校大学生心理健康中心负责。根据考核对象综合考察分、学业考察分、面试分三项累计积分从高到底排序，结合心理测试结果，以支教团名额</w:t>
      </w:r>
      <w:r>
        <w:rPr>
          <w:rFonts w:eastAsia="仿宋"/>
          <w:color w:val="000000"/>
          <w:sz w:val="32"/>
          <w:szCs w:val="32"/>
        </w:rPr>
        <w:t>1:1.5</w:t>
      </w:r>
      <w:r>
        <w:rPr>
          <w:rFonts w:hint="eastAsia" w:ascii="仿宋" w:hAnsi="仿宋" w:eastAsia="仿宋" w:cs="仿宋_GB2312"/>
          <w:color w:val="000000"/>
          <w:sz w:val="32"/>
          <w:szCs w:val="32"/>
        </w:rPr>
        <w:t>比例确定进入试讲环节人员名单（按四舍五入原则取整数）。试讲环节由教务处组织专家组，对学生进行教学考核。最终根据选拔考核阶段综合成绩得分高低，结合体检结果，确定最终人选，并报校研究生支教团工作领导小组审核通过。</w:t>
      </w:r>
    </w:p>
    <w:p>
      <w:pPr>
        <w:spacing w:line="520" w:lineRule="exact"/>
        <w:ind w:firstLine="570"/>
        <w:rPr>
          <w:rFonts w:ascii="仿宋" w:hAnsi="仿宋" w:eastAsia="仿宋" w:cs="仿宋_GB2312"/>
          <w:color w:val="000000"/>
          <w:sz w:val="32"/>
          <w:szCs w:val="32"/>
        </w:rPr>
      </w:pPr>
      <w:r>
        <w:rPr>
          <w:rFonts w:hint="eastAsia" w:ascii="仿宋" w:hAnsi="仿宋" w:eastAsia="仿宋" w:cs="仿宋_GB2312"/>
          <w:color w:val="000000"/>
          <w:sz w:val="32"/>
          <w:szCs w:val="32"/>
        </w:rPr>
        <w:t>（五）公示阶段。学校将审定的名单在各学院和校内网站公示，公示期不少于</w:t>
      </w:r>
      <w:r>
        <w:rPr>
          <w:rFonts w:hint="eastAsia" w:eastAsia="仿宋"/>
          <w:color w:val="000000"/>
          <w:sz w:val="32"/>
          <w:szCs w:val="32"/>
          <w:lang w:val="en-US" w:eastAsia="zh-CN"/>
        </w:rPr>
        <w:t>7天</w:t>
      </w:r>
      <w:r>
        <w:rPr>
          <w:rFonts w:hint="eastAsia" w:ascii="仿宋" w:hAnsi="仿宋" w:eastAsia="仿宋" w:cs="仿宋_GB2312"/>
          <w:color w:val="000000"/>
          <w:sz w:val="32"/>
          <w:szCs w:val="32"/>
        </w:rPr>
        <w:t>。对有异议的学生，学校纪检监察部门负责查明情况，公布处理结果。</w:t>
      </w:r>
    </w:p>
    <w:p>
      <w:pPr>
        <w:spacing w:line="520" w:lineRule="exact"/>
        <w:ind w:firstLine="570"/>
        <w:rPr>
          <w:rFonts w:hint="eastAsia" w:ascii="仿宋" w:hAnsi="仿宋" w:eastAsia="仿宋"/>
          <w:color w:val="000000"/>
          <w:sz w:val="32"/>
          <w:szCs w:val="32"/>
        </w:rPr>
      </w:pPr>
      <w:r>
        <w:rPr>
          <w:rFonts w:hint="eastAsia" w:ascii="仿宋" w:hAnsi="仿宋" w:eastAsia="仿宋" w:cs="仿宋_GB2312"/>
          <w:color w:val="000000"/>
          <w:sz w:val="32"/>
          <w:szCs w:val="32"/>
        </w:rPr>
        <w:t>（六）签订《招募协议书》。公示无异议后，校项目办与入选研究生支教团成员签订《招募协议书》。</w:t>
      </w:r>
    </w:p>
    <w:p>
      <w:pPr>
        <w:spacing w:line="520" w:lineRule="exact"/>
        <w:ind w:firstLine="570"/>
        <w:rPr>
          <w:rFonts w:ascii="仿宋" w:hAnsi="仿宋" w:eastAsia="仿宋"/>
          <w:color w:val="000000"/>
          <w:sz w:val="32"/>
          <w:szCs w:val="32"/>
        </w:rPr>
      </w:pPr>
      <w:r>
        <w:rPr>
          <w:rFonts w:hint="eastAsia" w:ascii="仿宋" w:hAnsi="仿宋" w:eastAsia="仿宋" w:cs="仿宋_GB2312"/>
          <w:color w:val="000000"/>
          <w:sz w:val="32"/>
          <w:szCs w:val="32"/>
        </w:rPr>
        <w:t>（七）组织报送阶段。根据学校免试研究生推荐工作进程由研究生院报江苏省教育考试院，经核查批准的学生即可取得推免生资格；校团委将入选支教团人员名单及有关材料上报团省委及西部计划全国项目办。</w:t>
      </w:r>
    </w:p>
    <w:p>
      <w:pPr>
        <w:spacing w:line="520" w:lineRule="exact"/>
        <w:ind w:firstLine="570"/>
        <w:rPr>
          <w:rFonts w:ascii="仿宋" w:hAnsi="仿宋" w:eastAsia="仿宋"/>
          <w:color w:val="000000"/>
          <w:sz w:val="32"/>
          <w:szCs w:val="32"/>
        </w:rPr>
      </w:pPr>
      <w:r>
        <w:rPr>
          <w:rFonts w:hint="eastAsia" w:ascii="仿宋" w:hAnsi="仿宋" w:eastAsia="仿宋" w:cs="仿宋_GB2312"/>
          <w:b/>
          <w:bCs/>
          <w:color w:val="000000"/>
          <w:sz w:val="32"/>
          <w:szCs w:val="32"/>
        </w:rPr>
        <w:t>第九条</w:t>
      </w:r>
      <w:r>
        <w:rPr>
          <w:rFonts w:ascii="仿宋" w:hAnsi="仿宋" w:eastAsia="仿宋"/>
          <w:b/>
          <w:bCs/>
          <w:color w:val="000000"/>
          <w:sz w:val="32"/>
          <w:szCs w:val="32"/>
        </w:rPr>
        <w:t xml:space="preserve"> </w:t>
      </w:r>
      <w:r>
        <w:rPr>
          <w:rFonts w:ascii="仿宋" w:hAnsi="仿宋" w:eastAsia="仿宋"/>
          <w:color w:val="000000"/>
          <w:sz w:val="32"/>
          <w:szCs w:val="32"/>
        </w:rPr>
        <w:t xml:space="preserve"> </w:t>
      </w:r>
      <w:r>
        <w:rPr>
          <w:rFonts w:hint="eastAsia" w:ascii="仿宋" w:hAnsi="仿宋" w:eastAsia="仿宋" w:cs="仿宋_GB2312"/>
          <w:color w:val="000000"/>
          <w:sz w:val="32"/>
          <w:szCs w:val="32"/>
        </w:rPr>
        <w:t>选拔考核阶段相关评分标准：</w:t>
      </w:r>
    </w:p>
    <w:p>
      <w:pPr>
        <w:spacing w:after="93" w:afterLines="30" w:line="520" w:lineRule="exact"/>
        <w:ind w:firstLine="573"/>
        <w:rPr>
          <w:rFonts w:ascii="仿宋" w:hAnsi="仿宋" w:eastAsia="仿宋" w:cs="仿宋_GB2312"/>
          <w:color w:val="000000"/>
          <w:sz w:val="32"/>
          <w:szCs w:val="32"/>
        </w:rPr>
      </w:pPr>
      <w:r>
        <w:rPr>
          <w:rFonts w:hint="eastAsia" w:ascii="仿宋" w:hAnsi="仿宋" w:eastAsia="仿宋" w:cs="仿宋_GB2312"/>
          <w:color w:val="000000"/>
          <w:sz w:val="32"/>
          <w:szCs w:val="32"/>
        </w:rPr>
        <w:t>（一）选拔考核评分以百分制计算，由综合考察分（</w:t>
      </w:r>
      <w:r>
        <w:rPr>
          <w:rFonts w:eastAsia="仿宋"/>
          <w:color w:val="000000"/>
          <w:sz w:val="32"/>
          <w:szCs w:val="32"/>
        </w:rPr>
        <w:t>30</w:t>
      </w:r>
      <w:r>
        <w:rPr>
          <w:rFonts w:hint="eastAsia" w:ascii="仿宋" w:hAnsi="仿宋" w:eastAsia="仿宋" w:cs="仿宋_GB2312"/>
          <w:color w:val="000000"/>
          <w:sz w:val="32"/>
          <w:szCs w:val="32"/>
        </w:rPr>
        <w:t>分）、学业考察分</w:t>
      </w:r>
      <w:r>
        <w:rPr>
          <w:rFonts w:hint="eastAsia" w:eastAsia="仿宋"/>
          <w:color w:val="000000"/>
          <w:sz w:val="32"/>
          <w:szCs w:val="32"/>
        </w:rPr>
        <w:t>（</w:t>
      </w:r>
      <w:r>
        <w:rPr>
          <w:rFonts w:eastAsia="仿宋"/>
          <w:color w:val="000000"/>
          <w:sz w:val="32"/>
          <w:szCs w:val="32"/>
        </w:rPr>
        <w:t>20</w:t>
      </w:r>
      <w:r>
        <w:rPr>
          <w:rFonts w:hint="eastAsia" w:ascii="仿宋" w:hAnsi="仿宋" w:eastAsia="仿宋" w:cs="仿宋_GB2312"/>
          <w:color w:val="000000"/>
          <w:sz w:val="32"/>
          <w:szCs w:val="32"/>
        </w:rPr>
        <w:t>分）、面试分（</w:t>
      </w:r>
      <w:r>
        <w:rPr>
          <w:rFonts w:eastAsia="仿宋"/>
          <w:color w:val="000000"/>
          <w:sz w:val="32"/>
          <w:szCs w:val="32"/>
        </w:rPr>
        <w:t>30</w:t>
      </w:r>
      <w:r>
        <w:rPr>
          <w:rFonts w:hint="eastAsia" w:ascii="仿宋" w:hAnsi="仿宋" w:eastAsia="仿宋" w:cs="仿宋_GB2312"/>
          <w:color w:val="000000"/>
          <w:sz w:val="32"/>
          <w:szCs w:val="32"/>
        </w:rPr>
        <w:t>分）和试讲分（</w:t>
      </w:r>
      <w:r>
        <w:rPr>
          <w:rFonts w:eastAsia="仿宋"/>
          <w:color w:val="000000"/>
          <w:sz w:val="32"/>
          <w:szCs w:val="32"/>
        </w:rPr>
        <w:t>20</w:t>
      </w:r>
      <w:r>
        <w:rPr>
          <w:rFonts w:hint="eastAsia" w:ascii="仿宋" w:hAnsi="仿宋" w:eastAsia="仿宋" w:cs="仿宋_GB2312"/>
          <w:color w:val="000000"/>
          <w:sz w:val="32"/>
          <w:szCs w:val="32"/>
        </w:rPr>
        <w:t>分）组成，进行量化考核。</w:t>
      </w:r>
    </w:p>
    <w:p>
      <w:pPr>
        <w:widowControl/>
        <w:spacing w:line="520" w:lineRule="exact"/>
        <w:ind w:firstLine="640" w:firstLineChars="200"/>
        <w:jc w:val="left"/>
        <w:textAlignment w:val="top"/>
        <w:rPr>
          <w:rFonts w:ascii="仿宋" w:hAnsi="仿宋" w:eastAsia="仿宋" w:cs="仿宋_GB2312"/>
          <w:color w:val="000000"/>
          <w:sz w:val="32"/>
          <w:szCs w:val="32"/>
        </w:rPr>
      </w:pPr>
      <w:r>
        <w:rPr>
          <w:rFonts w:hint="eastAsia" w:ascii="仿宋" w:hAnsi="仿宋" w:eastAsia="仿宋" w:cs="仿宋_GB2312"/>
          <w:color w:val="000000"/>
          <w:sz w:val="32"/>
          <w:szCs w:val="32"/>
        </w:rPr>
        <w:t>（二）综合考察分评分标准：</w:t>
      </w:r>
    </w:p>
    <w:p>
      <w:pPr>
        <w:widowControl/>
        <w:spacing w:line="520" w:lineRule="exact"/>
        <w:ind w:firstLine="640" w:firstLineChars="200"/>
        <w:jc w:val="left"/>
        <w:textAlignment w:val="top"/>
        <w:rPr>
          <w:rFonts w:ascii="仿宋" w:hAnsi="仿宋" w:eastAsia="仿宋"/>
          <w:color w:val="000000"/>
          <w:sz w:val="32"/>
          <w:szCs w:val="32"/>
        </w:rPr>
      </w:pPr>
      <w:r>
        <w:rPr>
          <w:rFonts w:eastAsia="仿宋"/>
          <w:color w:val="000000"/>
          <w:sz w:val="32"/>
          <w:szCs w:val="32"/>
        </w:rPr>
        <w:t>1</w:t>
      </w:r>
      <w:r>
        <w:rPr>
          <w:rFonts w:hint="eastAsia" w:ascii="仿宋" w:hAnsi="仿宋" w:eastAsia="仿宋" w:cs="仿宋_GB2312"/>
          <w:color w:val="000000"/>
          <w:sz w:val="32"/>
          <w:szCs w:val="32"/>
        </w:rPr>
        <w:t>.综合考察分采用积分制，总分为</w:t>
      </w:r>
      <w:r>
        <w:rPr>
          <w:rFonts w:eastAsia="仿宋"/>
          <w:color w:val="000000"/>
          <w:sz w:val="32"/>
          <w:szCs w:val="32"/>
        </w:rPr>
        <w:t>30</w:t>
      </w:r>
      <w:r>
        <w:rPr>
          <w:rFonts w:hint="eastAsia" w:ascii="仿宋" w:hAnsi="仿宋" w:eastAsia="仿宋" w:cs="仿宋_GB2312"/>
          <w:color w:val="000000"/>
          <w:sz w:val="32"/>
          <w:szCs w:val="32"/>
        </w:rPr>
        <w:t>分，积分要素及积分标准为：</w:t>
      </w:r>
    </w:p>
    <w:p>
      <w:pPr>
        <w:widowControl/>
        <w:spacing w:line="520" w:lineRule="exact"/>
        <w:ind w:firstLine="480" w:firstLineChars="15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w:t>
      </w:r>
      <w:r>
        <w:rPr>
          <w:rFonts w:eastAsia="仿宋"/>
          <w:color w:val="000000"/>
          <w:sz w:val="32"/>
          <w:szCs w:val="32"/>
        </w:rPr>
        <w:t>1</w:t>
      </w:r>
      <w:r>
        <w:rPr>
          <w:rFonts w:hint="eastAsia" w:ascii="仿宋" w:hAnsi="仿宋" w:eastAsia="仿宋" w:cs="仿宋_GB2312"/>
          <w:color w:val="000000"/>
          <w:sz w:val="32"/>
          <w:szCs w:val="32"/>
        </w:rPr>
        <w:t>）考生政治面貌分（</w:t>
      </w:r>
      <w:r>
        <w:rPr>
          <w:rFonts w:eastAsia="仿宋"/>
          <w:color w:val="000000"/>
          <w:sz w:val="32"/>
          <w:szCs w:val="32"/>
        </w:rPr>
        <w:t>2</w:t>
      </w:r>
      <w:r>
        <w:rPr>
          <w:rFonts w:hint="eastAsia" w:ascii="仿宋" w:hAnsi="仿宋" w:eastAsia="仿宋" w:cs="仿宋_GB2312"/>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中共党员（含预备党员）的计</w:t>
      </w:r>
      <w:r>
        <w:rPr>
          <w:rFonts w:eastAsia="仿宋"/>
          <w:color w:val="000000"/>
          <w:sz w:val="32"/>
          <w:szCs w:val="32"/>
        </w:rPr>
        <w:t>2</w:t>
      </w:r>
      <w:r>
        <w:rPr>
          <w:rFonts w:hint="eastAsia" w:ascii="仿宋" w:hAnsi="仿宋" w:eastAsia="仿宋" w:cs="仿宋_GB2312"/>
          <w:color w:val="000000"/>
          <w:sz w:val="32"/>
          <w:szCs w:val="32"/>
        </w:rPr>
        <w:t>分。</w:t>
      </w:r>
    </w:p>
    <w:p>
      <w:pPr>
        <w:widowControl/>
        <w:spacing w:line="520" w:lineRule="exact"/>
        <w:ind w:firstLine="480" w:firstLineChars="15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w:t>
      </w:r>
      <w:r>
        <w:rPr>
          <w:rFonts w:eastAsia="仿宋"/>
          <w:color w:val="000000"/>
          <w:sz w:val="32"/>
          <w:szCs w:val="32"/>
        </w:rPr>
        <w:t>2</w:t>
      </w:r>
      <w:r>
        <w:rPr>
          <w:rFonts w:hint="eastAsia" w:ascii="仿宋" w:hAnsi="仿宋" w:eastAsia="仿宋" w:cs="仿宋_GB2312"/>
          <w:color w:val="000000"/>
          <w:sz w:val="32"/>
          <w:szCs w:val="32"/>
        </w:rPr>
        <w:t>）学生干部任职分（</w:t>
      </w:r>
      <w:r>
        <w:rPr>
          <w:rFonts w:eastAsia="仿宋"/>
          <w:color w:val="000000"/>
          <w:sz w:val="32"/>
          <w:szCs w:val="32"/>
        </w:rPr>
        <w:t>7</w:t>
      </w:r>
      <w:r>
        <w:rPr>
          <w:rFonts w:hint="eastAsia" w:ascii="仿宋" w:hAnsi="仿宋" w:eastAsia="仿宋" w:cs="仿宋_GB2312"/>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省学联驻会执行主席、校学生会主席、团支部成长驿站团支书等计</w:t>
      </w:r>
      <w:r>
        <w:rPr>
          <w:rFonts w:eastAsia="仿宋"/>
          <w:color w:val="000000"/>
          <w:sz w:val="32"/>
          <w:szCs w:val="32"/>
        </w:rPr>
        <w:t>7</w:t>
      </w:r>
      <w:r>
        <w:rPr>
          <w:rFonts w:hint="eastAsia" w:ascii="仿宋" w:hAnsi="仿宋" w:eastAsia="仿宋" w:cs="仿宋_GB2312"/>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校学生会副主席、校社团联合会主席、校科协理事长、院团委副书记、院学生会主席、校五星社团会长等计</w:t>
      </w:r>
      <w:r>
        <w:rPr>
          <w:rFonts w:eastAsia="仿宋"/>
          <w:color w:val="000000"/>
          <w:sz w:val="32"/>
          <w:szCs w:val="32"/>
        </w:rPr>
        <w:t>5</w:t>
      </w:r>
      <w:r>
        <w:rPr>
          <w:rFonts w:hint="eastAsia" w:ascii="仿宋" w:hAnsi="仿宋" w:eastAsia="仿宋" w:cs="仿宋_GB2312"/>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校社团联合会副主席、校科协副理事长、团支部成长驿站副团支书、校四星社团会长等计</w:t>
      </w:r>
      <w:r>
        <w:rPr>
          <w:rFonts w:eastAsia="仿宋"/>
          <w:color w:val="000000"/>
          <w:sz w:val="32"/>
          <w:szCs w:val="32"/>
        </w:rPr>
        <w:t>4</w:t>
      </w:r>
      <w:r>
        <w:rPr>
          <w:rFonts w:hint="eastAsia" w:ascii="仿宋" w:hAnsi="仿宋" w:eastAsia="仿宋" w:cs="仿宋_GB2312"/>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学生党支部副书记、院学生会副主席、校五星社团副会长、校三星社团会长、班长、团支部书记等计</w:t>
      </w:r>
      <w:r>
        <w:rPr>
          <w:rFonts w:eastAsia="仿宋"/>
          <w:color w:val="000000"/>
          <w:sz w:val="32"/>
          <w:szCs w:val="32"/>
        </w:rPr>
        <w:t>3</w:t>
      </w:r>
      <w:r>
        <w:rPr>
          <w:rFonts w:hint="eastAsia" w:ascii="仿宋" w:hAnsi="仿宋" w:eastAsia="仿宋" w:cs="仿宋_GB2312"/>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校学生会、社团联合会、科协、团支部成长驿站部长，校四星社团副会长，院团委委员，院学生会部长等计</w:t>
      </w:r>
      <w:r>
        <w:rPr>
          <w:rFonts w:eastAsia="仿宋"/>
          <w:color w:val="000000"/>
          <w:sz w:val="32"/>
          <w:szCs w:val="32"/>
        </w:rPr>
        <w:t>2</w:t>
      </w:r>
      <w:r>
        <w:rPr>
          <w:rFonts w:hint="eastAsia" w:ascii="仿宋" w:hAnsi="仿宋" w:eastAsia="仿宋" w:cs="仿宋_GB2312"/>
          <w:color w:val="000000"/>
          <w:sz w:val="32"/>
          <w:szCs w:val="32"/>
        </w:rPr>
        <w:t>分。</w:t>
      </w:r>
    </w:p>
    <w:p>
      <w:pPr>
        <w:widowControl/>
        <w:spacing w:line="520" w:lineRule="exact"/>
        <w:ind w:firstLine="480" w:firstLineChars="15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w:t>
      </w:r>
      <w:r>
        <w:rPr>
          <w:rFonts w:eastAsia="仿宋"/>
          <w:color w:val="000000"/>
          <w:sz w:val="32"/>
          <w:szCs w:val="32"/>
        </w:rPr>
        <w:t>3</w:t>
      </w:r>
      <w:r>
        <w:rPr>
          <w:rFonts w:hint="eastAsia" w:ascii="仿宋" w:hAnsi="仿宋" w:eastAsia="仿宋" w:cs="仿宋_GB2312"/>
          <w:color w:val="000000"/>
          <w:sz w:val="32"/>
          <w:szCs w:val="32"/>
        </w:rPr>
        <w:t>）表彰奖励分（</w:t>
      </w:r>
      <w:r>
        <w:rPr>
          <w:rFonts w:eastAsia="仿宋"/>
          <w:color w:val="000000"/>
          <w:sz w:val="32"/>
          <w:szCs w:val="32"/>
        </w:rPr>
        <w:t>6</w:t>
      </w:r>
      <w:r>
        <w:rPr>
          <w:rFonts w:hint="eastAsia" w:ascii="仿宋" w:hAnsi="仿宋" w:eastAsia="仿宋" w:cs="仿宋_GB2312"/>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获得国家级优秀共产党员、优秀团干部、优秀学生干部、三好学生、优秀团员等综合表彰的计</w:t>
      </w:r>
      <w:r>
        <w:rPr>
          <w:rFonts w:eastAsia="仿宋"/>
          <w:color w:val="000000"/>
          <w:sz w:val="32"/>
          <w:szCs w:val="32"/>
        </w:rPr>
        <w:t>6</w:t>
      </w:r>
      <w:r>
        <w:rPr>
          <w:rFonts w:hint="eastAsia" w:ascii="仿宋" w:hAnsi="仿宋" w:eastAsia="仿宋" w:cs="仿宋_GB2312"/>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获得其它国家级单项表彰以及获得省级优秀共产党员、优秀团干部、优秀学生干部、三好学生、优秀团员等综合表彰的计</w:t>
      </w:r>
      <w:r>
        <w:rPr>
          <w:rFonts w:eastAsia="仿宋"/>
          <w:color w:val="000000"/>
          <w:sz w:val="32"/>
          <w:szCs w:val="32"/>
        </w:rPr>
        <w:t>4</w:t>
      </w:r>
      <w:r>
        <w:rPr>
          <w:rFonts w:hint="eastAsia" w:eastAsia="仿宋"/>
          <w:color w:val="000000"/>
          <w:sz w:val="32"/>
          <w:szCs w:val="32"/>
        </w:rPr>
        <w:t>分</w:t>
      </w:r>
      <w:r>
        <w:rPr>
          <w:rFonts w:hint="eastAsia" w:ascii="仿宋" w:hAnsi="仿宋" w:eastAsia="仿宋" w:cs="仿宋_GB2312"/>
          <w:color w:val="000000"/>
          <w:sz w:val="32"/>
          <w:szCs w:val="32"/>
        </w:rPr>
        <w:t>；</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获得其它省级单项表彰以及获得校级优秀共产党员、优秀团干部、优秀学生干部、三好学生、优秀团员等综合表彰的计</w:t>
      </w:r>
      <w:r>
        <w:rPr>
          <w:rFonts w:eastAsia="仿宋"/>
          <w:color w:val="000000"/>
          <w:sz w:val="32"/>
          <w:szCs w:val="32"/>
        </w:rPr>
        <w:t>2</w:t>
      </w:r>
      <w:r>
        <w:rPr>
          <w:rFonts w:hint="eastAsia" w:ascii="仿宋" w:hAnsi="仿宋" w:eastAsia="仿宋" w:cs="仿宋_GB2312"/>
          <w:color w:val="000000"/>
          <w:sz w:val="32"/>
          <w:szCs w:val="32"/>
        </w:rPr>
        <w:t>分。</w:t>
      </w:r>
    </w:p>
    <w:p>
      <w:pPr>
        <w:widowControl/>
        <w:spacing w:line="520" w:lineRule="exact"/>
        <w:ind w:firstLine="480" w:firstLineChars="15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w:t>
      </w:r>
      <w:r>
        <w:rPr>
          <w:rFonts w:eastAsia="仿宋"/>
          <w:color w:val="000000"/>
          <w:sz w:val="32"/>
          <w:szCs w:val="32"/>
        </w:rPr>
        <w:t>4</w:t>
      </w:r>
      <w:r>
        <w:rPr>
          <w:rFonts w:hint="eastAsia" w:ascii="仿宋" w:hAnsi="仿宋" w:eastAsia="仿宋" w:cs="仿宋_GB2312"/>
          <w:color w:val="000000"/>
          <w:sz w:val="32"/>
          <w:szCs w:val="32"/>
        </w:rPr>
        <w:t>）奖学金分（</w:t>
      </w:r>
      <w:r>
        <w:rPr>
          <w:rFonts w:eastAsia="仿宋"/>
          <w:color w:val="000000"/>
          <w:sz w:val="32"/>
          <w:szCs w:val="32"/>
        </w:rPr>
        <w:t>4</w:t>
      </w:r>
      <w:r>
        <w:rPr>
          <w:rFonts w:hint="eastAsia" w:ascii="仿宋" w:hAnsi="仿宋" w:eastAsia="仿宋" w:cs="仿宋_GB2312"/>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获得国家奖学金的每次计</w:t>
      </w:r>
      <w:r>
        <w:rPr>
          <w:rFonts w:eastAsia="仿宋"/>
          <w:color w:val="000000"/>
          <w:sz w:val="32"/>
          <w:szCs w:val="32"/>
        </w:rPr>
        <w:t>3</w:t>
      </w:r>
      <w:r>
        <w:rPr>
          <w:rFonts w:hint="eastAsia" w:eastAsia="仿宋"/>
          <w:color w:val="000000"/>
          <w:sz w:val="32"/>
          <w:szCs w:val="32"/>
        </w:rPr>
        <w:t>分，获得校级二等及以上奖学金的每次计</w:t>
      </w:r>
      <w:r>
        <w:rPr>
          <w:rFonts w:eastAsia="仿宋"/>
          <w:color w:val="000000"/>
          <w:sz w:val="32"/>
          <w:szCs w:val="32"/>
        </w:rPr>
        <w:t>2</w:t>
      </w:r>
      <w:r>
        <w:rPr>
          <w:rFonts w:hint="eastAsia" w:eastAsia="仿宋"/>
          <w:color w:val="000000"/>
          <w:sz w:val="32"/>
          <w:szCs w:val="32"/>
        </w:rPr>
        <w:t>分，二等以下奖学金的每次计</w:t>
      </w:r>
      <w:r>
        <w:rPr>
          <w:rFonts w:eastAsia="仿宋"/>
          <w:color w:val="000000"/>
          <w:sz w:val="32"/>
          <w:szCs w:val="32"/>
        </w:rPr>
        <w:t>1</w:t>
      </w:r>
      <w:r>
        <w:rPr>
          <w:rFonts w:hint="eastAsia" w:ascii="仿宋" w:hAnsi="仿宋" w:eastAsia="仿宋" w:cs="仿宋_GB2312"/>
          <w:color w:val="000000"/>
          <w:sz w:val="32"/>
          <w:szCs w:val="32"/>
        </w:rPr>
        <w:t>分。</w:t>
      </w:r>
    </w:p>
    <w:p>
      <w:pPr>
        <w:widowControl/>
        <w:spacing w:line="520" w:lineRule="exact"/>
        <w:ind w:firstLine="480" w:firstLineChars="15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w:t>
      </w:r>
      <w:r>
        <w:rPr>
          <w:rFonts w:eastAsia="仿宋"/>
          <w:color w:val="000000"/>
          <w:sz w:val="32"/>
          <w:szCs w:val="32"/>
        </w:rPr>
        <w:t>5</w:t>
      </w:r>
      <w:r>
        <w:rPr>
          <w:rFonts w:hint="eastAsia" w:eastAsia="仿宋"/>
          <w:color w:val="000000"/>
          <w:sz w:val="32"/>
          <w:szCs w:val="32"/>
        </w:rPr>
        <w:t>）综合奖励分（</w:t>
      </w:r>
      <w:r>
        <w:rPr>
          <w:rFonts w:eastAsia="仿宋"/>
          <w:color w:val="000000"/>
          <w:sz w:val="32"/>
          <w:szCs w:val="32"/>
        </w:rPr>
        <w:t>6</w:t>
      </w:r>
      <w:r>
        <w:rPr>
          <w:rFonts w:hint="eastAsia" w:eastAsia="仿宋"/>
          <w:color w:val="000000"/>
          <w:sz w:val="32"/>
          <w:szCs w:val="32"/>
        </w:rPr>
        <w:t>分）</w:t>
      </w:r>
    </w:p>
    <w:p>
      <w:pPr>
        <w:widowControl/>
        <w:spacing w:line="520" w:lineRule="exact"/>
        <w:ind w:firstLine="640" w:firstLineChars="200"/>
        <w:jc w:val="left"/>
        <w:textAlignment w:val="top"/>
        <w:rPr>
          <w:rFonts w:eastAsia="仿宋"/>
          <w:color w:val="000000"/>
          <w:sz w:val="32"/>
          <w:szCs w:val="32"/>
        </w:rPr>
      </w:pPr>
      <w:r>
        <w:rPr>
          <w:rFonts w:hint="eastAsia" w:ascii="仿宋" w:hAnsi="仿宋" w:eastAsia="仿宋" w:cs="仿宋_GB2312"/>
          <w:color w:val="000000"/>
          <w:sz w:val="32"/>
          <w:szCs w:val="32"/>
        </w:rPr>
        <w:t>参加各类学术、文体活动、社会实践、志愿服务等获得国家级表彰奖励每项</w:t>
      </w:r>
      <w:r>
        <w:rPr>
          <w:rFonts w:hint="eastAsia" w:eastAsia="仿宋"/>
          <w:color w:val="000000"/>
          <w:sz w:val="32"/>
          <w:szCs w:val="32"/>
        </w:rPr>
        <w:t>计</w:t>
      </w:r>
      <w:r>
        <w:rPr>
          <w:rFonts w:eastAsia="仿宋"/>
          <w:color w:val="000000"/>
          <w:sz w:val="32"/>
          <w:szCs w:val="32"/>
        </w:rPr>
        <w:t>3</w:t>
      </w:r>
      <w:r>
        <w:rPr>
          <w:rFonts w:hint="eastAsia" w:eastAsia="仿宋"/>
          <w:color w:val="000000"/>
          <w:sz w:val="32"/>
          <w:szCs w:val="32"/>
        </w:rPr>
        <w:t>分，获得省级表彰奖励每项计</w:t>
      </w:r>
      <w:r>
        <w:rPr>
          <w:rFonts w:eastAsia="仿宋"/>
          <w:color w:val="000000"/>
          <w:sz w:val="32"/>
          <w:szCs w:val="32"/>
        </w:rPr>
        <w:t>2</w:t>
      </w:r>
      <w:r>
        <w:rPr>
          <w:rFonts w:hint="eastAsia" w:eastAsia="仿宋"/>
          <w:color w:val="000000"/>
          <w:sz w:val="32"/>
          <w:szCs w:val="32"/>
        </w:rPr>
        <w:t>分；获得校级学科竞赛二等奖以上表彰奖励每项计</w:t>
      </w:r>
      <w:r>
        <w:rPr>
          <w:rFonts w:eastAsia="仿宋"/>
          <w:color w:val="000000"/>
          <w:sz w:val="32"/>
          <w:szCs w:val="32"/>
        </w:rPr>
        <w:t>1</w:t>
      </w:r>
      <w:r>
        <w:rPr>
          <w:rFonts w:hint="eastAsia" w:eastAsia="仿宋"/>
          <w:color w:val="000000"/>
          <w:sz w:val="32"/>
          <w:szCs w:val="32"/>
        </w:rPr>
        <w:t>分；在省级以上核心期刊以第一作者身份发表专业学术论文（不含文献综述），并经学院组织专家答辩确认其学术价值后每篇计</w:t>
      </w:r>
      <w:r>
        <w:rPr>
          <w:rFonts w:eastAsia="仿宋"/>
          <w:color w:val="000000"/>
          <w:sz w:val="32"/>
          <w:szCs w:val="32"/>
        </w:rPr>
        <w:t>2</w:t>
      </w:r>
      <w:r>
        <w:rPr>
          <w:rFonts w:hint="eastAsia" w:eastAsia="仿宋"/>
          <w:color w:val="000000"/>
          <w:sz w:val="32"/>
          <w:szCs w:val="32"/>
        </w:rPr>
        <w:t>分。</w:t>
      </w:r>
    </w:p>
    <w:p>
      <w:pPr>
        <w:widowControl/>
        <w:spacing w:line="520" w:lineRule="exact"/>
        <w:ind w:firstLine="480" w:firstLineChars="150"/>
        <w:jc w:val="left"/>
        <w:textAlignment w:val="top"/>
        <w:rPr>
          <w:rFonts w:eastAsia="仿宋"/>
          <w:color w:val="000000"/>
          <w:sz w:val="32"/>
          <w:szCs w:val="32"/>
        </w:rPr>
      </w:pPr>
      <w:r>
        <w:rPr>
          <w:rFonts w:hint="eastAsia" w:eastAsia="仿宋"/>
          <w:color w:val="000000"/>
          <w:sz w:val="32"/>
          <w:szCs w:val="32"/>
        </w:rPr>
        <w:t>（</w:t>
      </w:r>
      <w:r>
        <w:rPr>
          <w:rFonts w:eastAsia="仿宋"/>
          <w:color w:val="000000"/>
          <w:sz w:val="32"/>
          <w:szCs w:val="32"/>
        </w:rPr>
        <w:t>6</w:t>
      </w:r>
      <w:r>
        <w:rPr>
          <w:rFonts w:hint="eastAsia" w:eastAsia="仿宋"/>
          <w:color w:val="000000"/>
          <w:sz w:val="32"/>
          <w:szCs w:val="32"/>
        </w:rPr>
        <w:t>）突出贡献分（</w:t>
      </w:r>
      <w:r>
        <w:rPr>
          <w:rFonts w:eastAsia="仿宋"/>
          <w:color w:val="000000"/>
          <w:sz w:val="32"/>
          <w:szCs w:val="32"/>
        </w:rPr>
        <w:t>5</w:t>
      </w:r>
      <w:r>
        <w:rPr>
          <w:rFonts w:hint="eastAsia" w:eastAsia="仿宋"/>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对在各类学术、文体活动或社会实践、志愿服务等工作中有突出贡献，而本人未获得相关个人荣誉的学生组织、社团、团队第一负责人给予一定奖励，所在学生组织、社团、团队获得国家级表彰奖励的每项个人计</w:t>
      </w:r>
      <w:r>
        <w:rPr>
          <w:rFonts w:eastAsia="仿宋"/>
          <w:color w:val="000000"/>
          <w:sz w:val="32"/>
          <w:szCs w:val="32"/>
        </w:rPr>
        <w:t>4</w:t>
      </w:r>
      <w:r>
        <w:rPr>
          <w:rFonts w:hint="eastAsia" w:ascii="仿宋" w:hAnsi="仿宋" w:eastAsia="仿宋" w:cs="仿宋_GB2312"/>
          <w:color w:val="000000"/>
          <w:sz w:val="32"/>
          <w:szCs w:val="32"/>
        </w:rPr>
        <w:t>分；获得省级表彰奖励的每项</w:t>
      </w:r>
      <w:r>
        <w:rPr>
          <w:rFonts w:hint="eastAsia" w:eastAsia="仿宋"/>
          <w:color w:val="000000"/>
          <w:sz w:val="32"/>
          <w:szCs w:val="32"/>
        </w:rPr>
        <w:t>计</w:t>
      </w:r>
      <w:r>
        <w:rPr>
          <w:rFonts w:eastAsia="仿宋"/>
          <w:color w:val="000000"/>
          <w:sz w:val="32"/>
          <w:szCs w:val="32"/>
        </w:rPr>
        <w:t>3</w:t>
      </w:r>
      <w:r>
        <w:rPr>
          <w:rFonts w:hint="eastAsia" w:ascii="仿宋" w:hAnsi="仿宋" w:eastAsia="仿宋" w:cs="仿宋_GB2312"/>
          <w:color w:val="000000"/>
          <w:sz w:val="32"/>
          <w:szCs w:val="32"/>
        </w:rPr>
        <w:t>分；获得校级表彰奖励的每项计</w:t>
      </w:r>
      <w:r>
        <w:rPr>
          <w:rFonts w:eastAsia="仿宋"/>
          <w:color w:val="000000"/>
          <w:sz w:val="32"/>
          <w:szCs w:val="32"/>
        </w:rPr>
        <w:t>1</w:t>
      </w:r>
      <w:r>
        <w:rPr>
          <w:rFonts w:hint="eastAsia" w:eastAsia="仿宋"/>
          <w:color w:val="000000"/>
          <w:sz w:val="32"/>
          <w:szCs w:val="32"/>
        </w:rPr>
        <w:t>分</w:t>
      </w:r>
      <w:r>
        <w:rPr>
          <w:rFonts w:hint="eastAsia" w:ascii="仿宋" w:hAnsi="仿宋" w:eastAsia="仿宋" w:cs="仿宋_GB2312"/>
          <w:color w:val="000000"/>
          <w:sz w:val="32"/>
          <w:szCs w:val="32"/>
        </w:rPr>
        <w:t>。</w:t>
      </w:r>
    </w:p>
    <w:p>
      <w:pPr>
        <w:widowControl/>
        <w:spacing w:line="520" w:lineRule="exact"/>
        <w:ind w:firstLine="640" w:firstLineChars="200"/>
        <w:jc w:val="left"/>
        <w:textAlignment w:val="top"/>
        <w:rPr>
          <w:rFonts w:ascii="仿宋" w:hAnsi="仿宋" w:eastAsia="仿宋"/>
          <w:color w:val="000000"/>
          <w:sz w:val="32"/>
          <w:szCs w:val="32"/>
        </w:rPr>
      </w:pPr>
      <w:r>
        <w:rPr>
          <w:rFonts w:hint="eastAsia" w:ascii="仿宋" w:hAnsi="仿宋" w:eastAsia="仿宋" w:cs="仿宋_GB2312"/>
          <w:color w:val="000000"/>
          <w:sz w:val="32"/>
          <w:szCs w:val="32"/>
        </w:rPr>
        <w:t>以上六项得分进行累加；每项内如累加分超过最高分按最高分计算；同一项目同时获国家级、省级或校级奖励，以最高级别奖励计分，不重复计分。</w:t>
      </w:r>
    </w:p>
    <w:p>
      <w:pPr>
        <w:widowControl/>
        <w:spacing w:line="520" w:lineRule="exact"/>
        <w:ind w:firstLine="640" w:firstLineChars="200"/>
        <w:jc w:val="left"/>
        <w:textAlignment w:val="top"/>
        <w:rPr>
          <w:rFonts w:ascii="仿宋" w:hAnsi="仿宋" w:eastAsia="仿宋"/>
          <w:color w:val="000000"/>
          <w:sz w:val="32"/>
          <w:szCs w:val="32"/>
        </w:rPr>
      </w:pPr>
      <w:r>
        <w:rPr>
          <w:rFonts w:eastAsia="仿宋"/>
          <w:color w:val="000000"/>
          <w:sz w:val="32"/>
          <w:szCs w:val="32"/>
        </w:rPr>
        <w:t>2</w:t>
      </w:r>
      <w:r>
        <w:rPr>
          <w:rFonts w:hint="eastAsia" w:ascii="仿宋" w:hAnsi="仿宋" w:eastAsia="仿宋" w:cs="仿宋_GB2312"/>
          <w:color w:val="000000"/>
          <w:sz w:val="32"/>
          <w:szCs w:val="32"/>
        </w:rPr>
        <w:t>.省级以上表彰奖励一律只对国家和省部级政府机构进行的表彰予以认定。</w:t>
      </w:r>
    </w:p>
    <w:p>
      <w:pPr>
        <w:widowControl/>
        <w:spacing w:line="520" w:lineRule="exact"/>
        <w:ind w:firstLine="640" w:firstLineChars="200"/>
        <w:jc w:val="left"/>
        <w:textAlignment w:val="top"/>
        <w:rPr>
          <w:rFonts w:eastAsia="仿宋"/>
          <w:color w:val="000000"/>
          <w:sz w:val="32"/>
          <w:szCs w:val="32"/>
        </w:rPr>
      </w:pPr>
      <w:r>
        <w:rPr>
          <w:rFonts w:eastAsia="仿宋"/>
          <w:color w:val="000000"/>
          <w:sz w:val="32"/>
          <w:szCs w:val="32"/>
        </w:rPr>
        <w:t>3</w:t>
      </w:r>
      <w:r>
        <w:rPr>
          <w:rFonts w:hint="eastAsia" w:eastAsia="仿宋"/>
          <w:color w:val="000000"/>
          <w:sz w:val="32"/>
          <w:szCs w:val="32"/>
        </w:rPr>
        <w:t>.学生受过校级及以上处分的实行一票否决。</w:t>
      </w:r>
    </w:p>
    <w:p>
      <w:pPr>
        <w:widowControl/>
        <w:spacing w:line="520" w:lineRule="exact"/>
        <w:ind w:firstLine="640" w:firstLineChars="200"/>
        <w:jc w:val="left"/>
        <w:textAlignment w:val="top"/>
        <w:rPr>
          <w:rFonts w:ascii="仿宋" w:hAnsi="仿宋" w:eastAsia="仿宋"/>
          <w:color w:val="000000"/>
          <w:sz w:val="32"/>
          <w:szCs w:val="32"/>
        </w:rPr>
      </w:pPr>
      <w:r>
        <w:rPr>
          <w:rFonts w:ascii="仿宋" w:hAnsi="仿宋" w:eastAsia="仿宋"/>
          <w:color w:val="000000"/>
          <w:sz w:val="32"/>
          <w:szCs w:val="32"/>
        </w:rPr>
        <w:t>（二）</w:t>
      </w:r>
      <w:r>
        <w:rPr>
          <w:rFonts w:hint="eastAsia" w:ascii="仿宋" w:hAnsi="仿宋" w:eastAsia="仿宋" w:cs="仿宋_GB2312"/>
          <w:color w:val="000000"/>
          <w:sz w:val="32"/>
          <w:szCs w:val="32"/>
        </w:rPr>
        <w:t>学业考察分</w:t>
      </w:r>
      <w:r>
        <w:rPr>
          <w:rFonts w:ascii="仿宋" w:hAnsi="仿宋" w:eastAsia="仿宋"/>
          <w:color w:val="000000"/>
          <w:sz w:val="32"/>
          <w:szCs w:val="32"/>
        </w:rPr>
        <w:t>(总分为</w:t>
      </w:r>
      <w:r>
        <w:rPr>
          <w:rFonts w:eastAsia="仿宋"/>
          <w:color w:val="000000"/>
          <w:sz w:val="32"/>
          <w:szCs w:val="32"/>
        </w:rPr>
        <w:t>20</w:t>
      </w:r>
      <w:r>
        <w:rPr>
          <w:rFonts w:ascii="仿宋" w:hAnsi="仿宋" w:eastAsia="仿宋"/>
          <w:color w:val="000000"/>
          <w:sz w:val="32"/>
          <w:szCs w:val="32"/>
        </w:rPr>
        <w:t>分)</w:t>
      </w:r>
    </w:p>
    <w:p>
      <w:pPr>
        <w:widowControl/>
        <w:spacing w:line="520" w:lineRule="exact"/>
        <w:ind w:firstLine="640" w:firstLineChars="200"/>
        <w:jc w:val="left"/>
        <w:textAlignment w:val="top"/>
        <w:rPr>
          <w:rFonts w:ascii="仿宋" w:hAnsi="仿宋" w:eastAsia="仿宋"/>
          <w:color w:val="000000"/>
          <w:sz w:val="32"/>
          <w:szCs w:val="32"/>
        </w:rPr>
      </w:pPr>
      <w:r>
        <w:rPr>
          <w:rFonts w:ascii="仿宋" w:hAnsi="仿宋" w:eastAsia="仿宋"/>
          <w:color w:val="000000"/>
          <w:sz w:val="32"/>
          <w:szCs w:val="32"/>
        </w:rPr>
        <w:t>本科前三年（五年制前四年）必修课程平均学分绩点占</w:t>
      </w:r>
      <w:r>
        <w:rPr>
          <w:rFonts w:eastAsia="仿宋"/>
          <w:color w:val="000000"/>
          <w:sz w:val="32"/>
          <w:szCs w:val="32"/>
        </w:rPr>
        <w:t>60%（A）</w:t>
      </w:r>
      <w:r>
        <w:rPr>
          <w:rFonts w:ascii="仿宋" w:hAnsi="仿宋" w:eastAsia="仿宋"/>
          <w:color w:val="000000"/>
          <w:sz w:val="32"/>
          <w:szCs w:val="32"/>
        </w:rPr>
        <w:t>，学生本科前三年（五年制前四年）必修课程平均学分绩点在本专业年级中的排名占</w:t>
      </w:r>
      <w:r>
        <w:rPr>
          <w:rFonts w:eastAsia="仿宋"/>
          <w:color w:val="000000"/>
          <w:sz w:val="32"/>
          <w:szCs w:val="32"/>
        </w:rPr>
        <w:t>40%（B）</w:t>
      </w:r>
      <w:r>
        <w:rPr>
          <w:rFonts w:ascii="仿宋" w:hAnsi="仿宋" w:eastAsia="仿宋"/>
          <w:color w:val="000000"/>
          <w:sz w:val="32"/>
          <w:szCs w:val="32"/>
        </w:rPr>
        <w:t>。计算公式如下：</w:t>
      </w:r>
    </w:p>
    <w:p>
      <w:pPr>
        <w:widowControl/>
        <w:spacing w:line="520" w:lineRule="exact"/>
        <w:ind w:firstLine="640" w:firstLineChars="200"/>
        <w:jc w:val="left"/>
        <w:textAlignment w:val="top"/>
        <w:rPr>
          <w:rFonts w:eastAsia="仿宋"/>
          <w:color w:val="000000"/>
          <w:sz w:val="32"/>
          <w:szCs w:val="32"/>
        </w:rPr>
      </w:pPr>
      <w:r>
        <w:rPr>
          <w:rFonts w:eastAsia="仿宋"/>
          <w:color w:val="000000"/>
          <w:sz w:val="32"/>
          <w:szCs w:val="32"/>
        </w:rPr>
        <w:t>A=（课程平均学分绩点＋5）×10×60%；</w:t>
      </w:r>
    </w:p>
    <w:p>
      <w:pPr>
        <w:widowControl/>
        <w:spacing w:line="520" w:lineRule="exact"/>
        <w:ind w:firstLine="640" w:firstLineChars="200"/>
        <w:jc w:val="left"/>
        <w:textAlignment w:val="top"/>
        <w:rPr>
          <w:rFonts w:eastAsia="仿宋"/>
          <w:color w:val="000000"/>
          <w:sz w:val="32"/>
          <w:szCs w:val="32"/>
        </w:rPr>
      </w:pPr>
      <w:r>
        <w:rPr>
          <w:rFonts w:eastAsia="仿宋"/>
          <w:color w:val="000000"/>
          <w:sz w:val="32"/>
          <w:szCs w:val="32"/>
        </w:rPr>
        <w:t>B=40×[1-(排名/班级系数-1)/（专业年级人数/班级系数×0.7）]；（班级系数：专业年级人数≤50人，班级系数为1；专业年级人数&gt;50 人，班级系数=专业年级人数/50；）</w:t>
      </w:r>
    </w:p>
    <w:p>
      <w:pPr>
        <w:widowControl/>
        <w:spacing w:line="520" w:lineRule="exact"/>
        <w:ind w:firstLine="640" w:firstLineChars="200"/>
        <w:jc w:val="left"/>
        <w:textAlignment w:val="top"/>
        <w:rPr>
          <w:rFonts w:eastAsia="仿宋"/>
          <w:color w:val="000000"/>
          <w:sz w:val="32"/>
          <w:szCs w:val="32"/>
        </w:rPr>
      </w:pPr>
      <w:r>
        <w:rPr>
          <w:rFonts w:hint="eastAsia" w:eastAsia="仿宋"/>
          <w:color w:val="000000"/>
          <w:sz w:val="32"/>
          <w:szCs w:val="32"/>
        </w:rPr>
        <w:t>学业考察分</w:t>
      </w:r>
      <w:r>
        <w:rPr>
          <w:rFonts w:eastAsia="仿宋"/>
          <w:color w:val="000000"/>
          <w:sz w:val="32"/>
          <w:szCs w:val="32"/>
        </w:rPr>
        <w:t>=(A+B)×20%</w:t>
      </w:r>
    </w:p>
    <w:p>
      <w:pPr>
        <w:widowControl/>
        <w:spacing w:line="520" w:lineRule="exact"/>
        <w:ind w:firstLine="640" w:firstLineChars="200"/>
        <w:jc w:val="left"/>
        <w:textAlignment w:val="top"/>
        <w:rPr>
          <w:rFonts w:ascii="仿宋" w:hAnsi="仿宋" w:eastAsia="仿宋"/>
          <w:color w:val="000000"/>
          <w:sz w:val="32"/>
          <w:szCs w:val="32"/>
        </w:rPr>
      </w:pPr>
    </w:p>
    <w:p>
      <w:pPr>
        <w:adjustRightInd w:val="0"/>
        <w:spacing w:before="312" w:beforeLines="100" w:after="156" w:afterLines="50" w:line="520" w:lineRule="exact"/>
        <w:jc w:val="center"/>
        <w:rPr>
          <w:rFonts w:ascii="黑体" w:hAnsi="黑体" w:eastAsia="黑体"/>
          <w:b/>
          <w:bCs/>
          <w:color w:val="000000"/>
          <w:sz w:val="32"/>
          <w:szCs w:val="32"/>
        </w:rPr>
      </w:pPr>
      <w:r>
        <w:rPr>
          <w:rFonts w:hint="eastAsia" w:ascii="黑体" w:hAnsi="黑体" w:eastAsia="黑体" w:cs="宋体"/>
          <w:b/>
          <w:bCs/>
          <w:color w:val="000000"/>
          <w:sz w:val="32"/>
          <w:szCs w:val="32"/>
        </w:rPr>
        <w:t>第四章</w:t>
      </w:r>
      <w:r>
        <w:rPr>
          <w:rFonts w:ascii="黑体" w:hAnsi="黑体" w:eastAsia="黑体" w:cs="宋体"/>
          <w:b/>
          <w:bCs/>
          <w:color w:val="000000"/>
          <w:sz w:val="32"/>
          <w:szCs w:val="32"/>
        </w:rPr>
        <w:t xml:space="preserve">  </w:t>
      </w:r>
      <w:r>
        <w:rPr>
          <w:rFonts w:hint="eastAsia" w:ascii="黑体" w:hAnsi="黑体" w:eastAsia="黑体" w:cs="宋体"/>
          <w:b/>
          <w:bCs/>
          <w:color w:val="000000"/>
          <w:sz w:val="32"/>
          <w:szCs w:val="32"/>
        </w:rPr>
        <w:t>培训与派遣</w:t>
      </w:r>
    </w:p>
    <w:p>
      <w:pPr>
        <w:widowControl/>
        <w:spacing w:line="520" w:lineRule="exact"/>
        <w:ind w:firstLine="643" w:firstLineChars="200"/>
        <w:jc w:val="left"/>
        <w:textAlignment w:val="top"/>
        <w:rPr>
          <w:rFonts w:hint="eastAsia" w:ascii="仿宋" w:hAnsi="仿宋" w:eastAsia="仿宋"/>
          <w:color w:val="000000"/>
          <w:sz w:val="32"/>
          <w:szCs w:val="32"/>
        </w:rPr>
      </w:pPr>
      <w:r>
        <w:rPr>
          <w:rFonts w:hint="eastAsia" w:ascii="仿宋" w:hAnsi="仿宋" w:eastAsia="仿宋" w:cs="仿宋_GB2312"/>
          <w:b/>
          <w:bCs/>
          <w:color w:val="000000"/>
          <w:sz w:val="32"/>
          <w:szCs w:val="32"/>
        </w:rPr>
        <w:t>第十条</w:t>
      </w:r>
      <w:r>
        <w:rPr>
          <w:rFonts w:ascii="仿宋" w:hAnsi="仿宋" w:eastAsia="仿宋" w:cs="仿宋_GB2312"/>
          <w:color w:val="000000"/>
          <w:sz w:val="32"/>
          <w:szCs w:val="32"/>
        </w:rPr>
        <w:t xml:space="preserve">  </w:t>
      </w:r>
      <w:r>
        <w:rPr>
          <w:rFonts w:hint="eastAsia" w:ascii="仿宋" w:hAnsi="仿宋" w:eastAsia="仿宋"/>
          <w:color w:val="000000"/>
          <w:sz w:val="32"/>
          <w:szCs w:val="32"/>
        </w:rPr>
        <w:t>研究生支教团成员确定后，由校项目办开展岗前培训，或参加区域性多校联合培训。培训围绕提升理论素养、增强教学技能、熟悉管理规定、了解服务地风土人情等内容。支持研究生支教团成员参加教学见习、报考中小学教师资格证。研究生支教团成员在校项目办的统一安排下，应提前与上一届成员进行工作交接，熟悉相关工作。</w:t>
      </w:r>
    </w:p>
    <w:p>
      <w:pPr>
        <w:widowControl/>
        <w:spacing w:line="520" w:lineRule="exact"/>
        <w:ind w:firstLine="643" w:firstLineChars="200"/>
        <w:jc w:val="left"/>
        <w:textAlignment w:val="top"/>
        <w:rPr>
          <w:rFonts w:hint="eastAsia" w:ascii="仿宋" w:hAnsi="仿宋" w:eastAsia="仿宋"/>
          <w:color w:val="000000"/>
          <w:sz w:val="32"/>
          <w:szCs w:val="32"/>
        </w:rPr>
      </w:pPr>
      <w:r>
        <w:rPr>
          <w:rFonts w:hint="eastAsia" w:ascii="仿宋" w:hAnsi="仿宋" w:eastAsia="仿宋" w:cs="仿宋_GB2312"/>
          <w:b/>
          <w:bCs/>
          <w:color w:val="000000"/>
          <w:sz w:val="32"/>
          <w:szCs w:val="32"/>
        </w:rPr>
        <w:t>第十一条</w:t>
      </w:r>
      <w:r>
        <w:rPr>
          <w:rFonts w:ascii="仿宋" w:hAnsi="仿宋" w:eastAsia="仿宋" w:cs="仿宋_GB2312"/>
          <w:color w:val="000000"/>
          <w:sz w:val="32"/>
          <w:szCs w:val="32"/>
        </w:rPr>
        <w:t xml:space="preserve">  </w:t>
      </w:r>
      <w:r>
        <w:rPr>
          <w:rFonts w:hint="eastAsia" w:ascii="仿宋" w:hAnsi="仿宋" w:eastAsia="仿宋"/>
          <w:color w:val="000000"/>
          <w:sz w:val="32"/>
          <w:szCs w:val="32"/>
        </w:rPr>
        <w:t>研究生支教团成员应</w:t>
      </w:r>
      <w:r>
        <w:rPr>
          <w:rFonts w:hint="eastAsia" w:ascii="仿宋" w:hAnsi="仿宋" w:eastAsia="仿宋" w:cs="仿宋_GB2312"/>
          <w:color w:val="000000"/>
          <w:sz w:val="32"/>
          <w:szCs w:val="32"/>
        </w:rPr>
        <w:t>按时报到参加服务省集中培训。校项目办提前与服务省项目办联系沟通，在规定时间内派专人（或队长带队）带领研究生支教团服务队前往服务省按时报到并参加省级集中培训。主要为志愿者管理制度、安全健康教育、地方风俗民情、教学授课技能、团队精神塑造等方面的培训，培训结束后集中发放志愿服务证。研究生支教团成员确因特殊情况不能按时报到和参加培训的，校项目办向全国项目办办理请假手续，未经请假的将按相关规定严肃处理。</w:t>
      </w:r>
    </w:p>
    <w:p>
      <w:pPr>
        <w:widowControl/>
        <w:spacing w:line="520" w:lineRule="exact"/>
        <w:ind w:firstLine="643" w:firstLineChars="200"/>
        <w:jc w:val="left"/>
        <w:textAlignment w:val="top"/>
        <w:rPr>
          <w:rFonts w:hint="eastAsia" w:ascii="仿宋" w:hAnsi="仿宋" w:eastAsia="仿宋"/>
          <w:color w:val="000000"/>
          <w:sz w:val="32"/>
          <w:szCs w:val="32"/>
        </w:rPr>
      </w:pPr>
      <w:r>
        <w:rPr>
          <w:rFonts w:hint="eastAsia" w:ascii="仿宋" w:hAnsi="仿宋" w:eastAsia="仿宋" w:cs="仿宋_GB2312"/>
          <w:b/>
          <w:bCs/>
          <w:color w:val="000000"/>
          <w:sz w:val="32"/>
          <w:szCs w:val="32"/>
        </w:rPr>
        <w:t>第十二条</w:t>
      </w:r>
      <w:r>
        <w:rPr>
          <w:rFonts w:ascii="仿宋" w:hAnsi="仿宋" w:eastAsia="仿宋" w:cs="仿宋_GB2312"/>
          <w:color w:val="000000"/>
          <w:sz w:val="32"/>
          <w:szCs w:val="32"/>
        </w:rPr>
        <w:t xml:space="preserve">  </w:t>
      </w:r>
      <w:r>
        <w:rPr>
          <w:rFonts w:hint="eastAsia" w:ascii="仿宋" w:hAnsi="仿宋" w:eastAsia="仿宋"/>
          <w:color w:val="000000"/>
          <w:sz w:val="32"/>
          <w:szCs w:val="32"/>
        </w:rPr>
        <w:t>派遣前，研究生支教团成员应完成学业，取得本科毕业证和学位证，否则将丧失志愿者身份以及免试攻读研究生资格。</w:t>
      </w:r>
    </w:p>
    <w:p>
      <w:pPr>
        <w:widowControl/>
        <w:spacing w:line="520" w:lineRule="exact"/>
        <w:ind w:firstLine="643" w:firstLineChars="200"/>
        <w:jc w:val="left"/>
        <w:textAlignment w:val="top"/>
        <w:rPr>
          <w:rFonts w:hint="eastAsia" w:ascii="仿宋" w:hAnsi="仿宋" w:eastAsia="仿宋"/>
          <w:color w:val="000000"/>
          <w:sz w:val="32"/>
          <w:szCs w:val="32"/>
        </w:rPr>
      </w:pPr>
      <w:r>
        <w:rPr>
          <w:rFonts w:hint="eastAsia" w:ascii="仿宋" w:hAnsi="仿宋" w:eastAsia="仿宋" w:cs="仿宋_GB2312"/>
          <w:b/>
          <w:bCs/>
          <w:color w:val="000000"/>
          <w:sz w:val="32"/>
          <w:szCs w:val="32"/>
        </w:rPr>
        <w:t>第十三条</w:t>
      </w:r>
      <w:r>
        <w:rPr>
          <w:rFonts w:ascii="仿宋" w:hAnsi="仿宋" w:eastAsia="仿宋" w:cs="仿宋_GB2312"/>
          <w:color w:val="000000"/>
          <w:sz w:val="32"/>
          <w:szCs w:val="32"/>
        </w:rPr>
        <w:t xml:space="preserve">  </w:t>
      </w:r>
      <w:r>
        <w:rPr>
          <w:rFonts w:hint="eastAsia" w:ascii="仿宋" w:hAnsi="仿宋" w:eastAsia="仿宋"/>
          <w:color w:val="000000"/>
          <w:sz w:val="32"/>
          <w:szCs w:val="32"/>
        </w:rPr>
        <w:t>研究生支教团成员必须按要求到教学一线岗位工作，如被服务地、服务单位安排至非教学一线岗位，应主动要求调换，并应及时向校项目办汇报。</w:t>
      </w:r>
    </w:p>
    <w:p>
      <w:pPr>
        <w:adjustRightInd w:val="0"/>
        <w:spacing w:before="312" w:beforeLines="100" w:after="156" w:afterLines="50" w:line="520" w:lineRule="exact"/>
        <w:jc w:val="center"/>
        <w:rPr>
          <w:rFonts w:ascii="黑体" w:hAnsi="黑体" w:eastAsia="黑体"/>
          <w:b/>
          <w:bCs/>
          <w:color w:val="000000"/>
          <w:sz w:val="32"/>
          <w:szCs w:val="32"/>
        </w:rPr>
      </w:pPr>
      <w:r>
        <w:rPr>
          <w:rFonts w:hint="eastAsia" w:ascii="黑体" w:hAnsi="黑体" w:eastAsia="黑体" w:cs="宋体"/>
          <w:b/>
          <w:bCs/>
          <w:color w:val="000000"/>
          <w:sz w:val="32"/>
          <w:szCs w:val="32"/>
        </w:rPr>
        <w:t>第五章</w:t>
      </w:r>
      <w:r>
        <w:rPr>
          <w:rFonts w:ascii="黑体" w:hAnsi="黑体" w:eastAsia="黑体" w:cs="宋体"/>
          <w:b/>
          <w:bCs/>
          <w:color w:val="000000"/>
          <w:sz w:val="32"/>
          <w:szCs w:val="32"/>
        </w:rPr>
        <w:t xml:space="preserve">  </w:t>
      </w:r>
      <w:r>
        <w:rPr>
          <w:rFonts w:hint="eastAsia" w:ascii="黑体" w:hAnsi="黑体" w:eastAsia="黑体" w:cs="宋体"/>
          <w:b/>
          <w:bCs/>
          <w:color w:val="000000"/>
          <w:sz w:val="32"/>
          <w:szCs w:val="32"/>
        </w:rPr>
        <w:t>管理与保障</w:t>
      </w:r>
    </w:p>
    <w:p>
      <w:pPr>
        <w:adjustRightInd w:val="0"/>
        <w:spacing w:line="520" w:lineRule="exact"/>
        <w:ind w:firstLine="643" w:firstLineChars="200"/>
        <w:rPr>
          <w:rFonts w:ascii="仿宋" w:hAnsi="仿宋" w:eastAsia="仿宋" w:cs="仿宋_GB2312"/>
          <w:color w:val="000000"/>
          <w:sz w:val="32"/>
          <w:szCs w:val="32"/>
        </w:rPr>
      </w:pPr>
      <w:r>
        <w:rPr>
          <w:rFonts w:hint="eastAsia" w:ascii="仿宋" w:hAnsi="仿宋" w:eastAsia="仿宋" w:cs="仿宋_GB2312"/>
          <w:b/>
          <w:bCs/>
          <w:color w:val="000000"/>
          <w:sz w:val="32"/>
          <w:szCs w:val="32"/>
        </w:rPr>
        <w:t>第十四条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取得研究生支教团推免资格的同学，校研招办将依据其本科所授学位类型指导填报硕士相关专业。</w:t>
      </w:r>
    </w:p>
    <w:p>
      <w:pPr>
        <w:adjustRightInd w:val="0"/>
        <w:spacing w:line="520" w:lineRule="exact"/>
        <w:ind w:firstLine="643" w:firstLineChars="200"/>
        <w:rPr>
          <w:rFonts w:hint="eastAsia" w:ascii="仿宋" w:hAnsi="仿宋" w:eastAsia="仿宋"/>
          <w:color w:val="000000"/>
          <w:sz w:val="32"/>
          <w:szCs w:val="32"/>
        </w:rPr>
      </w:pPr>
      <w:r>
        <w:rPr>
          <w:rFonts w:hint="eastAsia" w:ascii="仿宋" w:hAnsi="仿宋" w:eastAsia="仿宋" w:cs="仿宋_GB2312"/>
          <w:b/>
          <w:bCs/>
          <w:color w:val="000000"/>
          <w:sz w:val="32"/>
          <w:szCs w:val="32"/>
        </w:rPr>
        <w:t>第十五条</w:t>
      </w:r>
      <w:r>
        <w:rPr>
          <w:rFonts w:ascii="仿宋" w:hAnsi="仿宋" w:eastAsia="仿宋" w:cs="仿宋_GB2312"/>
          <w:color w:val="000000"/>
          <w:sz w:val="32"/>
          <w:szCs w:val="32"/>
        </w:rPr>
        <w:t xml:space="preserve">  </w:t>
      </w:r>
      <w:r>
        <w:rPr>
          <w:rFonts w:hint="eastAsia" w:ascii="仿宋" w:hAnsi="仿宋" w:eastAsia="仿宋"/>
          <w:color w:val="000000"/>
          <w:sz w:val="32"/>
          <w:szCs w:val="32"/>
        </w:rPr>
        <w:t>研究生支教团成员确定后，校团委及时指导成立研究生支教团团支部，加强团支部建设。</w:t>
      </w:r>
    </w:p>
    <w:p>
      <w:pPr>
        <w:spacing w:line="520" w:lineRule="exact"/>
        <w:ind w:firstLine="643" w:firstLineChars="200"/>
        <w:rPr>
          <w:rFonts w:ascii="仿宋" w:hAnsi="仿宋" w:eastAsia="仿宋" w:cs="仿宋_GB2312"/>
          <w:color w:val="000000"/>
          <w:sz w:val="32"/>
          <w:szCs w:val="32"/>
        </w:rPr>
      </w:pPr>
      <w:r>
        <w:rPr>
          <w:rFonts w:hint="eastAsia" w:ascii="仿宋" w:hAnsi="仿宋" w:eastAsia="仿宋" w:cs="仿宋_GB2312"/>
          <w:b/>
          <w:bCs/>
          <w:color w:val="000000"/>
          <w:sz w:val="32"/>
          <w:szCs w:val="32"/>
        </w:rPr>
        <w:t>第十六条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研究生支教团成员在服务期间，应届本科毕业生保留</w:t>
      </w:r>
      <w:r>
        <w:rPr>
          <w:rFonts w:eastAsia="仿宋"/>
          <w:color w:val="000000"/>
          <w:sz w:val="32"/>
          <w:szCs w:val="32"/>
        </w:rPr>
        <w:t>1</w:t>
      </w:r>
      <w:r>
        <w:rPr>
          <w:rFonts w:hint="eastAsia" w:ascii="仿宋" w:hAnsi="仿宋" w:eastAsia="仿宋" w:cs="仿宋_GB2312"/>
          <w:color w:val="000000"/>
          <w:sz w:val="32"/>
          <w:szCs w:val="32"/>
        </w:rPr>
        <w:t>年研究生入学资格，</w:t>
      </w:r>
      <w:r>
        <w:rPr>
          <w:rFonts w:ascii="仿宋" w:hAnsi="仿宋" w:eastAsia="仿宋" w:cs="仿宋_GB2312"/>
          <w:color w:val="000000"/>
          <w:sz w:val="32"/>
          <w:szCs w:val="32"/>
          <w:shd w:val="clear" w:color="auto" w:fill="FFFFFF"/>
        </w:rPr>
        <w:t>在读研究生保留</w:t>
      </w:r>
      <w:r>
        <w:rPr>
          <w:rFonts w:eastAsia="仿宋"/>
          <w:color w:val="000000"/>
          <w:sz w:val="32"/>
          <w:szCs w:val="32"/>
          <w:shd w:val="clear" w:color="auto" w:fill="FFFFFF"/>
        </w:rPr>
        <w:t>1</w:t>
      </w:r>
      <w:r>
        <w:rPr>
          <w:rFonts w:hint="eastAsia" w:ascii="仿宋" w:hAnsi="仿宋" w:eastAsia="仿宋" w:cs="仿宋_GB2312"/>
          <w:color w:val="000000"/>
          <w:sz w:val="32"/>
          <w:szCs w:val="32"/>
          <w:shd w:val="clear" w:color="auto" w:fill="FFFFFF"/>
        </w:rPr>
        <w:t>年学籍，</w:t>
      </w:r>
      <w:r>
        <w:rPr>
          <w:rFonts w:hint="eastAsia" w:ascii="仿宋" w:hAnsi="仿宋" w:eastAsia="仿宋" w:cs="仿宋_GB2312"/>
          <w:color w:val="000000"/>
          <w:sz w:val="32"/>
          <w:szCs w:val="32"/>
        </w:rPr>
        <w:t>人事关系由学校保管，党团组织关系临时转到服务所在地党团组织。支教期满一年且考核合格后，回校攻读硕士研究生。</w:t>
      </w:r>
    </w:p>
    <w:p>
      <w:pPr>
        <w:adjustRightInd w:val="0"/>
        <w:spacing w:line="520" w:lineRule="exact"/>
        <w:ind w:firstLine="643" w:firstLineChars="200"/>
        <w:rPr>
          <w:rFonts w:ascii="仿宋" w:hAnsi="仿宋" w:eastAsia="仿宋" w:cs="仿宋_GB2312"/>
          <w:color w:val="000000"/>
          <w:sz w:val="32"/>
          <w:szCs w:val="32"/>
        </w:rPr>
      </w:pPr>
      <w:r>
        <w:rPr>
          <w:rFonts w:hint="eastAsia" w:ascii="仿宋" w:hAnsi="仿宋" w:eastAsia="仿宋" w:cs="仿宋_GB2312"/>
          <w:b/>
          <w:bCs/>
          <w:color w:val="000000"/>
          <w:sz w:val="32"/>
          <w:szCs w:val="32"/>
        </w:rPr>
        <w:t>第十七条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全国项目办以及校项目办负责集中宣传、培训、总结、评估、表彰工作；研究生支教团成员在支教期间的管理工作由全国项目办、服务省项目办和校项目办共同负责，具体工作由受援地项目办承担，学校设有督导员、督导助理和项目办公室。</w:t>
      </w:r>
    </w:p>
    <w:p>
      <w:pPr>
        <w:adjustRightInd w:val="0"/>
        <w:spacing w:line="520" w:lineRule="exact"/>
        <w:ind w:firstLine="643" w:firstLineChars="200"/>
        <w:rPr>
          <w:rFonts w:ascii="仿宋" w:hAnsi="仿宋" w:eastAsia="仿宋"/>
          <w:color w:val="000000"/>
          <w:sz w:val="32"/>
          <w:szCs w:val="32"/>
        </w:rPr>
      </w:pPr>
      <w:r>
        <w:rPr>
          <w:rFonts w:hint="eastAsia" w:ascii="仿宋" w:hAnsi="仿宋" w:eastAsia="仿宋" w:cs="仿宋_GB2312"/>
          <w:b/>
          <w:bCs/>
          <w:color w:val="000000"/>
          <w:sz w:val="32"/>
          <w:szCs w:val="32"/>
        </w:rPr>
        <w:t>第十八条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研究生支教团成员在志愿者服务期间，工作生活补贴、社会保险、商业保险等服务保障，执行当年度西部计划实施方案有关规定。入选集中体检工作由学校参照西部计划体检项目和标准组织实施，由中央财政按照人均标准给予支持。交通补贴按西部计划交通补贴标准每年发放两次。另外，学校给予配套生活补贴每人每月</w:t>
      </w:r>
      <w:r>
        <w:rPr>
          <w:rFonts w:eastAsia="仿宋"/>
          <w:color w:val="000000"/>
          <w:sz w:val="32"/>
          <w:szCs w:val="32"/>
        </w:rPr>
        <w:t>1000</w:t>
      </w:r>
      <w:r>
        <w:rPr>
          <w:rFonts w:hint="eastAsia" w:ascii="仿宋" w:hAnsi="仿宋" w:eastAsia="仿宋" w:cs="仿宋_GB2312"/>
          <w:color w:val="000000"/>
          <w:sz w:val="32"/>
          <w:szCs w:val="32"/>
        </w:rPr>
        <w:t>元。</w:t>
      </w:r>
    </w:p>
    <w:p>
      <w:pPr>
        <w:adjustRightInd w:val="0"/>
        <w:spacing w:line="520" w:lineRule="exact"/>
        <w:ind w:firstLine="643" w:firstLineChars="200"/>
        <w:rPr>
          <w:rFonts w:ascii="仿宋" w:hAnsi="仿宋" w:eastAsia="仿宋"/>
          <w:color w:val="000000"/>
          <w:sz w:val="32"/>
          <w:szCs w:val="32"/>
        </w:rPr>
      </w:pPr>
      <w:r>
        <w:rPr>
          <w:rFonts w:hint="eastAsia" w:ascii="仿宋" w:hAnsi="仿宋" w:eastAsia="仿宋" w:cs="仿宋_GB2312"/>
          <w:b/>
          <w:bCs/>
          <w:color w:val="000000"/>
          <w:sz w:val="32"/>
          <w:szCs w:val="32"/>
        </w:rPr>
        <w:t>第十九条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按照大学生志愿服务西部计划有关规定，研究生支教团成员享受服务期为一年的有关政策。志愿服务期满考核合格的，计算服务期及工龄，并在服务证书及服务鉴定表中体现。具体参照当年的西部计划实施方案。</w:t>
      </w:r>
    </w:p>
    <w:p>
      <w:pPr>
        <w:spacing w:line="560" w:lineRule="exact"/>
        <w:ind w:firstLine="643" w:firstLineChars="200"/>
        <w:rPr>
          <w:rFonts w:ascii="仿宋" w:hAnsi="仿宋" w:eastAsia="仿宋" w:cs="仿宋_GB2312"/>
          <w:color w:val="000000"/>
          <w:sz w:val="32"/>
          <w:szCs w:val="32"/>
        </w:rPr>
      </w:pPr>
      <w:r>
        <w:rPr>
          <w:rFonts w:hint="eastAsia" w:ascii="仿宋" w:hAnsi="仿宋" w:eastAsia="仿宋" w:cs="仿宋_GB2312"/>
          <w:b/>
          <w:bCs/>
          <w:color w:val="000000"/>
          <w:sz w:val="32"/>
          <w:szCs w:val="32"/>
        </w:rPr>
        <w:t>第二十条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校</w:t>
      </w:r>
      <w:r>
        <w:rPr>
          <w:rFonts w:ascii="仿宋" w:hAnsi="仿宋" w:eastAsia="仿宋" w:cs="仿宋_GB2312"/>
          <w:color w:val="000000"/>
          <w:sz w:val="32"/>
          <w:szCs w:val="32"/>
        </w:rPr>
        <w:t>项目办</w:t>
      </w:r>
      <w:r>
        <w:rPr>
          <w:rFonts w:hint="eastAsia" w:ascii="仿宋" w:hAnsi="仿宋" w:eastAsia="仿宋" w:cs="仿宋_GB2312"/>
          <w:color w:val="000000"/>
          <w:sz w:val="32"/>
          <w:szCs w:val="32"/>
        </w:rPr>
        <w:t>负责</w:t>
      </w:r>
      <w:r>
        <w:rPr>
          <w:rFonts w:ascii="仿宋" w:hAnsi="仿宋" w:eastAsia="仿宋" w:cs="仿宋_GB2312"/>
          <w:color w:val="000000"/>
          <w:sz w:val="32"/>
          <w:szCs w:val="32"/>
        </w:rPr>
        <w:t>服务期满</w:t>
      </w:r>
      <w:r>
        <w:rPr>
          <w:rFonts w:hint="eastAsia" w:ascii="仿宋" w:hAnsi="仿宋" w:eastAsia="仿宋" w:cs="仿宋_GB2312"/>
          <w:color w:val="000000"/>
          <w:sz w:val="32"/>
          <w:szCs w:val="32"/>
        </w:rPr>
        <w:t>研究生支教团成员</w:t>
      </w:r>
      <w:r>
        <w:rPr>
          <w:rFonts w:ascii="仿宋" w:hAnsi="仿宋" w:eastAsia="仿宋" w:cs="仿宋_GB2312"/>
          <w:color w:val="000000"/>
          <w:sz w:val="32"/>
          <w:szCs w:val="32"/>
        </w:rPr>
        <w:t>后续培养工作。以</w:t>
      </w:r>
      <w:r>
        <w:rPr>
          <w:rFonts w:hint="eastAsia" w:ascii="仿宋" w:hAnsi="仿宋" w:eastAsia="仿宋" w:cs="仿宋_GB2312"/>
          <w:color w:val="000000"/>
          <w:sz w:val="32"/>
          <w:szCs w:val="32"/>
        </w:rPr>
        <w:t>研究生支教团成员</w:t>
      </w:r>
      <w:r>
        <w:rPr>
          <w:rFonts w:ascii="仿宋" w:hAnsi="仿宋" w:eastAsia="仿宋" w:cs="仿宋_GB2312"/>
          <w:color w:val="000000"/>
          <w:sz w:val="32"/>
          <w:szCs w:val="32"/>
        </w:rPr>
        <w:t>完成支教任务回校继续攻读硕士研究生为重点时段，结合个人实际，延长跟踪时间，通过建立支教团联谊会、支教团人才库和网络交流平台等，加强对历届</w:t>
      </w:r>
      <w:r>
        <w:rPr>
          <w:rFonts w:hint="eastAsia" w:ascii="仿宋" w:hAnsi="仿宋" w:eastAsia="仿宋" w:cs="仿宋_GB2312"/>
          <w:color w:val="000000"/>
          <w:sz w:val="32"/>
          <w:szCs w:val="32"/>
        </w:rPr>
        <w:t>研究生支教团成员</w:t>
      </w:r>
      <w:r>
        <w:rPr>
          <w:rFonts w:ascii="仿宋" w:hAnsi="仿宋" w:eastAsia="仿宋" w:cs="仿宋_GB2312"/>
          <w:color w:val="000000"/>
          <w:sz w:val="32"/>
          <w:szCs w:val="32"/>
        </w:rPr>
        <w:t>的跟踪培养与吸引凝聚。</w:t>
      </w:r>
      <w:r>
        <w:rPr>
          <w:rFonts w:hint="eastAsia" w:ascii="仿宋" w:hAnsi="仿宋" w:eastAsia="仿宋" w:cs="仿宋_GB2312"/>
          <w:color w:val="000000"/>
          <w:sz w:val="32"/>
          <w:szCs w:val="32"/>
        </w:rPr>
        <w:t>学校</w:t>
      </w:r>
      <w:r>
        <w:rPr>
          <w:rFonts w:ascii="仿宋" w:hAnsi="仿宋" w:eastAsia="仿宋" w:cs="仿宋_GB2312"/>
          <w:color w:val="000000"/>
          <w:sz w:val="32"/>
          <w:szCs w:val="32"/>
        </w:rPr>
        <w:t>将服务期满、表现突出的</w:t>
      </w:r>
      <w:r>
        <w:rPr>
          <w:rFonts w:hint="eastAsia" w:ascii="仿宋" w:hAnsi="仿宋" w:eastAsia="仿宋" w:cs="仿宋_GB2312"/>
          <w:color w:val="000000"/>
          <w:sz w:val="32"/>
          <w:szCs w:val="32"/>
        </w:rPr>
        <w:t>研究生支教团成员</w:t>
      </w:r>
      <w:r>
        <w:rPr>
          <w:rFonts w:ascii="仿宋" w:hAnsi="仿宋" w:eastAsia="仿宋" w:cs="仿宋_GB2312"/>
          <w:color w:val="000000"/>
          <w:sz w:val="32"/>
          <w:szCs w:val="32"/>
        </w:rPr>
        <w:t>纳入本校人才培养计划，推荐担任辅导员和参加各级有关部门、团委组织开展的挂职、借调、出访、交流、进修、学习等活动。</w:t>
      </w:r>
    </w:p>
    <w:p>
      <w:pPr>
        <w:spacing w:line="560" w:lineRule="exact"/>
        <w:ind w:firstLine="643" w:firstLineChars="200"/>
        <w:rPr>
          <w:rFonts w:ascii="仿宋" w:hAnsi="仿宋" w:eastAsia="仿宋" w:cs="仿宋_GB2312"/>
          <w:color w:val="000000"/>
          <w:sz w:val="32"/>
          <w:szCs w:val="32"/>
        </w:rPr>
      </w:pPr>
      <w:r>
        <w:rPr>
          <w:rFonts w:hint="eastAsia" w:ascii="仿宋" w:hAnsi="仿宋" w:eastAsia="仿宋" w:cs="仿宋_GB2312"/>
          <w:b/>
          <w:bCs/>
          <w:color w:val="000000"/>
          <w:sz w:val="32"/>
          <w:szCs w:val="32"/>
        </w:rPr>
        <w:t>第二十一条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研究生支教团成员在支教服务期间，应自觉遵守国家法律、法规和研究生支教团的各项规定，不得单方终止协议。志愿服务期间毕业证与学位证由校团委代管。签订《招募协议书》后，因个人原因无法完成支教工作、所承担的支教工作为不合格者，或有不当言行造成不良影响且情节严重者取消研究生入学资格。服务期满且考核合格，研究生支教团成员应按期返校攻读硕士研究生，因意外事故或身体原因等导致不能按时返校读研的按学校有关规定处理。因个人原因导致无法回校攻读硕士研究生的后果由本人负责。</w:t>
      </w:r>
    </w:p>
    <w:p>
      <w:pPr>
        <w:spacing w:line="560" w:lineRule="exact"/>
        <w:ind w:firstLine="643" w:firstLineChars="200"/>
        <w:rPr>
          <w:rFonts w:ascii="仿宋" w:hAnsi="仿宋" w:eastAsia="仿宋" w:cs="仿宋_GB2312"/>
          <w:color w:val="000000"/>
          <w:sz w:val="32"/>
          <w:szCs w:val="32"/>
        </w:rPr>
      </w:pPr>
      <w:r>
        <w:rPr>
          <w:rFonts w:hint="eastAsia" w:ascii="仿宋" w:hAnsi="仿宋" w:eastAsia="仿宋" w:cs="仿宋_GB2312"/>
          <w:b/>
          <w:bCs/>
          <w:color w:val="000000"/>
          <w:sz w:val="32"/>
          <w:szCs w:val="32"/>
        </w:rPr>
        <w:t>第二十二条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研究生支教团成员因个人原因退出支教团，除取消其本人支教团及推免资格外，将视情节对所在学院暂停</w:t>
      </w:r>
      <w:r>
        <w:rPr>
          <w:rFonts w:eastAsia="仿宋"/>
          <w:color w:val="000000"/>
          <w:sz w:val="32"/>
          <w:szCs w:val="32"/>
        </w:rPr>
        <w:t>1-2</w:t>
      </w:r>
      <w:r>
        <w:rPr>
          <w:rFonts w:hint="eastAsia" w:ascii="仿宋" w:hAnsi="仿宋" w:eastAsia="仿宋" w:cs="仿宋_GB2312"/>
          <w:color w:val="000000"/>
          <w:sz w:val="32"/>
          <w:szCs w:val="32"/>
        </w:rPr>
        <w:t>年申请及推荐资格。</w:t>
      </w:r>
    </w:p>
    <w:p>
      <w:pPr>
        <w:spacing w:line="560" w:lineRule="exact"/>
        <w:ind w:firstLine="643" w:firstLineChars="200"/>
        <w:rPr>
          <w:rFonts w:ascii="仿宋" w:hAnsi="仿宋" w:eastAsia="仿宋" w:cs="仿宋_GB2312"/>
          <w:color w:val="000000"/>
          <w:sz w:val="32"/>
          <w:szCs w:val="32"/>
        </w:rPr>
      </w:pPr>
      <w:r>
        <w:rPr>
          <w:rFonts w:hint="eastAsia" w:ascii="仿宋" w:hAnsi="仿宋" w:eastAsia="仿宋" w:cs="仿宋_GB2312"/>
          <w:b/>
          <w:bCs/>
          <w:color w:val="000000"/>
          <w:sz w:val="32"/>
          <w:szCs w:val="32"/>
        </w:rPr>
        <w:t>第二十三条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在整个招募选拔过程中，相关工作人员如被检举存在弄虚作假、徇私舞弊等行为或由于工作渎职造成学校工作损失、影响学校声誉、产生恶劣影响的，一经查实，由学校纪检监察部门给予党纪、政纪处分。</w:t>
      </w:r>
    </w:p>
    <w:p>
      <w:pPr>
        <w:spacing w:line="560" w:lineRule="exact"/>
        <w:ind w:firstLine="643" w:firstLineChars="200"/>
        <w:rPr>
          <w:rFonts w:ascii="仿宋" w:hAnsi="仿宋" w:eastAsia="仿宋"/>
          <w:color w:val="000000"/>
          <w:sz w:val="32"/>
          <w:szCs w:val="32"/>
        </w:rPr>
      </w:pPr>
      <w:r>
        <w:rPr>
          <w:rFonts w:hint="eastAsia" w:ascii="仿宋" w:hAnsi="仿宋" w:eastAsia="仿宋" w:cs="仿宋_GB2312"/>
          <w:b/>
          <w:bCs/>
          <w:color w:val="000000"/>
          <w:sz w:val="32"/>
          <w:szCs w:val="32"/>
        </w:rPr>
        <w:t>第二十四条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对在申请过程中弄虚作假的学生，一经发现，即取消推免和支教团资格，对已录取者取消其支教团和研究生录取资格及学籍，由推荐单位按学生管理规定进行相应处理。</w:t>
      </w:r>
    </w:p>
    <w:p>
      <w:pPr>
        <w:adjustRightInd w:val="0"/>
        <w:spacing w:before="312" w:beforeLines="100" w:after="156" w:afterLines="50" w:line="520" w:lineRule="exact"/>
        <w:jc w:val="center"/>
        <w:rPr>
          <w:rFonts w:ascii="仿宋" w:hAnsi="仿宋" w:eastAsia="仿宋"/>
          <w:b/>
          <w:bCs/>
          <w:color w:val="000000"/>
          <w:sz w:val="32"/>
          <w:szCs w:val="32"/>
        </w:rPr>
      </w:pPr>
      <w:r>
        <w:rPr>
          <w:rFonts w:hint="eastAsia" w:ascii="仿宋" w:hAnsi="仿宋" w:eastAsia="仿宋" w:cs="宋体"/>
          <w:b/>
          <w:bCs/>
          <w:color w:val="000000"/>
          <w:sz w:val="32"/>
          <w:szCs w:val="32"/>
        </w:rPr>
        <w:t>第六章</w:t>
      </w:r>
      <w:r>
        <w:rPr>
          <w:rFonts w:ascii="仿宋" w:hAnsi="仿宋" w:eastAsia="仿宋" w:cs="宋体"/>
          <w:b/>
          <w:bCs/>
          <w:color w:val="000000"/>
          <w:sz w:val="32"/>
          <w:szCs w:val="32"/>
        </w:rPr>
        <w:t xml:space="preserve">  </w:t>
      </w:r>
      <w:r>
        <w:rPr>
          <w:rFonts w:hint="eastAsia" w:ascii="仿宋" w:hAnsi="仿宋" w:eastAsia="仿宋" w:cs="宋体"/>
          <w:b/>
          <w:bCs/>
          <w:color w:val="000000"/>
          <w:sz w:val="32"/>
          <w:szCs w:val="32"/>
        </w:rPr>
        <w:t>附</w:t>
      </w:r>
      <w:r>
        <w:rPr>
          <w:rFonts w:ascii="仿宋" w:hAnsi="仿宋" w:eastAsia="仿宋" w:cs="宋体"/>
          <w:b/>
          <w:bCs/>
          <w:color w:val="000000"/>
          <w:sz w:val="32"/>
          <w:szCs w:val="32"/>
        </w:rPr>
        <w:t xml:space="preserve"> </w:t>
      </w:r>
      <w:r>
        <w:rPr>
          <w:rFonts w:hint="eastAsia" w:ascii="仿宋" w:hAnsi="仿宋" w:eastAsia="仿宋" w:cs="宋体"/>
          <w:b/>
          <w:bCs/>
          <w:color w:val="000000"/>
          <w:sz w:val="32"/>
          <w:szCs w:val="32"/>
        </w:rPr>
        <w:t>则</w:t>
      </w:r>
    </w:p>
    <w:p>
      <w:pPr>
        <w:adjustRightInd w:val="0"/>
        <w:spacing w:line="520" w:lineRule="exact"/>
        <w:ind w:firstLine="643"/>
        <w:rPr>
          <w:rFonts w:ascii="仿宋" w:hAnsi="仿宋" w:eastAsia="仿宋"/>
          <w:color w:val="000000"/>
          <w:sz w:val="32"/>
          <w:szCs w:val="32"/>
        </w:rPr>
      </w:pPr>
      <w:r>
        <w:rPr>
          <w:rFonts w:hint="eastAsia" w:ascii="仿宋" w:hAnsi="仿宋" w:eastAsia="仿宋" w:cs="仿宋_GB2312"/>
          <w:b/>
          <w:bCs/>
          <w:color w:val="000000"/>
          <w:sz w:val="32"/>
          <w:szCs w:val="32"/>
        </w:rPr>
        <w:t>第二十五条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本办法由校研究生支教团工作领导小组负责解释。</w:t>
      </w:r>
    </w:p>
    <w:p>
      <w:pPr>
        <w:adjustRightInd w:val="0"/>
        <w:spacing w:line="520" w:lineRule="exact"/>
        <w:ind w:firstLine="643"/>
        <w:rPr>
          <w:rFonts w:ascii="仿宋" w:hAnsi="仿宋" w:eastAsia="仿宋"/>
          <w:color w:val="000000"/>
          <w:sz w:val="32"/>
          <w:szCs w:val="32"/>
        </w:rPr>
      </w:pPr>
      <w:r>
        <w:rPr>
          <w:rFonts w:hint="eastAsia" w:ascii="仿宋" w:hAnsi="仿宋" w:eastAsia="仿宋" w:cs="仿宋_GB2312"/>
          <w:b/>
          <w:bCs/>
          <w:color w:val="000000"/>
          <w:sz w:val="32"/>
          <w:szCs w:val="32"/>
        </w:rPr>
        <w:t>第二十六条</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本办法自公布之日起施行，原《南京中医药大学研究生支教团工作管理办法（修订）》（南中医大团委联〔2015〕4号）废止。</w:t>
      </w:r>
    </w:p>
    <w:p>
      <w:pPr>
        <w:rPr>
          <w:rFonts w:ascii="仿宋" w:hAnsi="仿宋" w:eastAsia="仿宋"/>
          <w:color w:val="000000"/>
          <w:sz w:val="32"/>
          <w:szCs w:val="32"/>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9CA7A5-7EFB-44EA-820B-AF737A722F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2DDDCE93-3943-4D8D-B1EA-01EB939FC36A}"/>
  </w:font>
  <w:font w:name="方正仿宋_GBK">
    <w:panose1 w:val="02000000000000000000"/>
    <w:charset w:val="86"/>
    <w:family w:val="auto"/>
    <w:pitch w:val="default"/>
    <w:sig w:usb0="A00002BF" w:usb1="38CF7CFA" w:usb2="00082016" w:usb3="00000000" w:csb0="00040001" w:csb1="00000000"/>
    <w:embedRegular r:id="rId3" w:fontKey="{13C4F279-F7EB-4711-A210-CABA984B9207}"/>
  </w:font>
  <w:font w:name="仿宋">
    <w:panose1 w:val="02010609060101010101"/>
    <w:charset w:val="86"/>
    <w:family w:val="modern"/>
    <w:pitch w:val="default"/>
    <w:sig w:usb0="800002BF" w:usb1="38CF7CFA" w:usb2="00000016" w:usb3="00000000" w:csb0="00040001" w:csb1="00000000"/>
    <w:embedRegular r:id="rId4" w:fontKey="{226AA7D6-AD2D-4250-AC67-3C1396556EB7}"/>
  </w:font>
  <w:font w:name="仿宋_GB2312">
    <w:altName w:val="仿宋"/>
    <w:panose1 w:val="02010609030101010101"/>
    <w:charset w:val="86"/>
    <w:family w:val="modern"/>
    <w:pitch w:val="default"/>
    <w:sig w:usb0="00000000" w:usb1="00000000" w:usb2="00000000" w:usb3="00000000" w:csb0="00040000" w:csb1="00000000"/>
    <w:embedRegular r:id="rId5" w:fontKey="{CF84CBB8-213D-48E1-ABE6-16088C93E2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515C51"/>
    <w:rsid w:val="4C2F1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2020-09-08T02:56:00Z</dcterms:created>
  <dc:creator>Administrator</dc:creator>
  <cp:lastModifiedBy>诺格蕾</cp:lastModifiedBy>
  <dcterms:modified xsi:type="dcterms:W3CDTF">2021-09-02T07:49:02Z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DB9E1E9635A9486B8564B2FE503638F3</vt:lpwstr>
  </property>
</Properties>
</file>