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DF767">
      <w:pPr>
        <w:spacing w:line="68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年南京中医药大学学生社团成立及注销工作材料填写要求</w:t>
      </w:r>
    </w:p>
    <w:p w14:paraId="267762E2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1.社团的组织建设需严格按照附件14《南京中医药大学学生社团建设管理办法》，满足办法中对学生负责人、指导老师等方面的要求。</w:t>
      </w:r>
    </w:p>
    <w:p w14:paraId="0D94DC2E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2.社团章程需包含《社团章程范例》中八大章，每年修订一次社团章程，且需召开成员大会表决通过；一般一年需召开成员大会学习社团章程。</w:t>
      </w:r>
    </w:p>
    <w:p w14:paraId="19FF48A1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3.社团章程填写需注意</w:t>
      </w:r>
    </w:p>
    <w:p w14:paraId="2CF5FE52"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（1）奖励制度需要做细致清单，奖励名称、奖励名额、颁奖时间等。</w:t>
      </w:r>
    </w:p>
    <w:p w14:paraId="34D914D0"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（2）章程中要有清晰的组织架构，界定各部门主要职能，注明社团各部门学生骨干数。（例如社团有xx、xx部门共x个，xx部门设部长1名，副部长1名。）</w:t>
      </w:r>
    </w:p>
    <w:p w14:paraId="375552AC"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（3）社团内奖项个数须严格按照社团章程进行设定。同时聘书将根据附件2南京中医药大学社团注册登记表中主要负责人、主要部门骨干信息进行盖章认证，故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附件2中的骨干信息一定要填写齐全，如有遗漏，不予认证聘书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 w14:paraId="50EEE2AF">
      <w:pPr>
        <w:spacing w:line="560" w:lineRule="exact"/>
        <w:ind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（4）年度社团内表彰名单需上报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社团与实践创新部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进行存档备份。若依据当年实际情况需增加/减少社团奖励项目的，需提前上报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社团与实践创新部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，研究讨论通过后可临时增/减设奖项。</w:t>
      </w:r>
    </w:p>
    <w:p w14:paraId="334E357D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6.材料填写格式要求</w:t>
      </w:r>
    </w:p>
    <w:p w14:paraId="2CF02DF7">
      <w:pPr>
        <w:pStyle w:val="2"/>
        <w:ind w:firstLine="0"/>
        <w:rPr>
          <w:rFonts w:hint="eastAsia" w:ascii="方正仿宋_GBK" w:hAnsi="方正仿宋_GBK" w:eastAsia="方正仿宋_GBK" w:cs="方正仿宋_GBK"/>
          <w:b/>
          <w:bCs/>
        </w:rPr>
      </w:pPr>
      <w:r>
        <w:rPr>
          <w:rFonts w:hint="eastAsia" w:ascii="方正仿宋_GBK" w:hAnsi="方正仿宋_GBK" w:eastAsia="方正仿宋_GBK" w:cs="方正仿宋_GBK"/>
        </w:rPr>
        <w:t>（1）文本格式要求：</w:t>
      </w:r>
    </w:p>
    <w:p w14:paraId="0B4E60FD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段落要求：使用WORD文档格式文件，整篇文档页边距上下各2.8cm，左右各3.5cm，行间距固定值28磅，首行缩进2字符。单位名称在日期上方居中排列，日期居右空四格。</w:t>
      </w:r>
    </w:p>
    <w:p w14:paraId="6E6E50BB">
      <w:pPr>
        <w:spacing w:line="560" w:lineRule="exact"/>
        <w:ind w:firstLineChars="200"/>
        <w:rPr>
          <w:rFonts w:hint="eastAsia" w:ascii="方正仿宋_GBK" w:hAnsi="方正仿宋_GBK" w:eastAsia="方正仿宋_GBK" w:cs="方正仿宋_GBK"/>
          <w:sz w:val="24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字体字号：一级标题方正小标宋，居中，字号二号，单独成段；二级标题黑体，居左，字号三号；三级标题楷体加粗，居左，字号三号；正文仿宋，居左，字号三号；西文字体Times New Roman，字号三号；</w:t>
      </w:r>
      <w:r>
        <w:rPr>
          <w:rFonts w:hint="eastAsia" w:ascii="方正仿宋_GBK" w:hAnsi="方正仿宋_GBK" w:eastAsia="方正仿宋_GBK" w:cs="方正仿宋_GBK"/>
          <w:sz w:val="24"/>
          <w:szCs w:val="32"/>
        </w:rPr>
        <w:t xml:space="preserve"> </w:t>
      </w:r>
    </w:p>
    <w:p w14:paraId="3F41600B">
      <w:pPr>
        <w:spacing w:line="52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（2）表格格式要求：</w:t>
      </w:r>
    </w:p>
    <w:p w14:paraId="791893D8">
      <w:pPr>
        <w:spacing w:line="520" w:lineRule="exact"/>
        <w:ind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字体字号：中文字体仿宋，字号小四；西文字体Times New Roman，字号小四；行间距固定值12磅；全文字体无需加粗；</w:t>
      </w:r>
    </w:p>
    <w:p w14:paraId="66457AFB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7.材料提交要求</w:t>
      </w:r>
    </w:p>
    <w:p w14:paraId="5D9CA700">
      <w:pPr>
        <w:spacing w:line="560" w:lineRule="exact"/>
        <w:ind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（1）附件材料提交清单</w:t>
      </w:r>
    </w:p>
    <w:p w14:paraId="61EAF355">
      <w:pPr>
        <w:spacing w:line="560" w:lineRule="exact"/>
        <w:ind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社团成立：附件1～7</w:t>
      </w:r>
    </w:p>
    <w:p w14:paraId="1611126F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社团注销：附件8～9</w:t>
      </w:r>
    </w:p>
    <w:p w14:paraId="34B3E37E">
      <w:pPr>
        <w:spacing w:line="560" w:lineRule="exact"/>
        <w:ind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（2）学生社团需根据附件11《附件材料填写范例》严格规范填写，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电子版将所有附件打包成文件夹发送至邮箱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nzystglb@163.com，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文件夹命名方式为“**社团——成立/注销材料”，各个附件命名方式如下图；纸质版正反打印交到大学生活动中心30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室。</w:t>
      </w:r>
    </w:p>
    <w:p w14:paraId="16B12593">
      <w:pPr>
        <w:spacing w:line="560" w:lineRule="exact"/>
        <w:rPr>
          <w:rFonts w:ascii="Times New Roman" w:hAnsi="Times New Roman" w:eastAsia="方正仿宋_GBK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仿宋_GBK" w:cs="Times New Roman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1377950</wp:posOffset>
            </wp:positionH>
            <wp:positionV relativeFrom="paragraph">
              <wp:posOffset>182880</wp:posOffset>
            </wp:positionV>
            <wp:extent cx="2543175" cy="866775"/>
            <wp:effectExtent l="0" t="0" r="9525" b="952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280BAF1A-23D1-4D7D-A56A-90DBB12241C3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9B6F0B90-5292-473D-94E5-64CD405EEF3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671751"/>
    <w:rsid w:val="00336D06"/>
    <w:rsid w:val="00671751"/>
    <w:rsid w:val="007235C6"/>
    <w:rsid w:val="00B32B09"/>
    <w:rsid w:val="02AE1232"/>
    <w:rsid w:val="0B5E7FA2"/>
    <w:rsid w:val="0EE22CF9"/>
    <w:rsid w:val="1C2C7361"/>
    <w:rsid w:val="1C775FFF"/>
    <w:rsid w:val="1E6266A8"/>
    <w:rsid w:val="20A219CE"/>
    <w:rsid w:val="221B7AC4"/>
    <w:rsid w:val="33D270CA"/>
    <w:rsid w:val="3C905A3A"/>
    <w:rsid w:val="403C6011"/>
    <w:rsid w:val="41065CB3"/>
    <w:rsid w:val="46933431"/>
    <w:rsid w:val="4F3B52E8"/>
    <w:rsid w:val="5B8D3FCA"/>
    <w:rsid w:val="5E82147E"/>
    <w:rsid w:val="621712BB"/>
    <w:rsid w:val="6D08081E"/>
    <w:rsid w:val="728C6346"/>
    <w:rsid w:val="7AE24D5D"/>
    <w:rsid w:val="7B3A64A9"/>
    <w:rsid w:val="7D097BC7"/>
    <w:rsid w:val="7D49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line="560" w:lineRule="exact"/>
      <w:ind w:firstLine="720" w:firstLineChars="200"/>
      <w:jc w:val="left"/>
      <w:outlineLvl w:val="2"/>
    </w:pPr>
    <w:rPr>
      <w:rFonts w:ascii="Times New Roman" w:hAnsi="Times New Roman" w:eastAsia="方正楷体_GBK" w:cs="Times New Roman"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814</Words>
  <Characters>878</Characters>
  <Lines>6</Lines>
  <Paragraphs>1</Paragraphs>
  <TotalTime>10</TotalTime>
  <ScaleCrop>false</ScaleCrop>
  <LinksUpToDate>false</LinksUpToDate>
  <CharactersWithSpaces>883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2021-11-24T00:55:00Z</dcterms:created>
  <dc:creator>冯新宇的iPad </dc:creator>
  <cp:lastModifiedBy>南中医社管</cp:lastModifiedBy>
  <dcterms:modified xsi:type="dcterms:W3CDTF">2024-10-17T11:03:26Z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580FCE9F50D244D59CA8F59A323DC879_13</vt:lpwstr>
  </property>
</Properties>
</file>